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A2207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="00D329E1">
        <w:rPr>
          <w:b/>
          <w:bCs/>
        </w:rPr>
        <w:t>ПРОТОКОЛ</w:t>
      </w:r>
      <w:r>
        <w:rPr>
          <w:b/>
          <w:bCs/>
        </w:rPr>
        <w:t>А</w:t>
      </w:r>
      <w:r w:rsidR="00826F13">
        <w:rPr>
          <w:b/>
          <w:bCs/>
        </w:rPr>
        <w:t xml:space="preserve">  № 16</w:t>
      </w:r>
    </w:p>
    <w:p w:rsidR="00DE531B" w:rsidRDefault="00D329E1">
      <w:pPr>
        <w:pStyle w:val="Standard"/>
        <w:jc w:val="center"/>
      </w:pPr>
      <w:r>
        <w:t>вне</w:t>
      </w:r>
      <w:r w:rsidR="00FC2DEF"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E531B" w:rsidRDefault="00DE531B">
      <w:pPr>
        <w:pStyle w:val="Standard"/>
        <w:jc w:val="center"/>
      </w:pPr>
    </w:p>
    <w:p w:rsidR="00DE531B" w:rsidRDefault="00826F13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31 марта 2014</w:t>
      </w:r>
      <w:r w:rsidR="00FC2DEF">
        <w:rPr>
          <w:b/>
          <w:bCs/>
        </w:rPr>
        <w:t xml:space="preserve"> года                                                                                      г. </w:t>
      </w:r>
      <w:r w:rsidR="00D329E1">
        <w:rPr>
          <w:b/>
          <w:bCs/>
        </w:rPr>
        <w:t>Краснодар</w:t>
      </w:r>
    </w:p>
    <w:p w:rsidR="00826F13" w:rsidRDefault="00FC2DEF">
      <w:pPr>
        <w:pStyle w:val="Standard"/>
        <w:ind w:firstLine="705"/>
        <w:jc w:val="both"/>
        <w:rPr>
          <w:rFonts w:cs="Times New Roman"/>
          <w:b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г. </w:t>
      </w:r>
      <w:r w:rsidR="00D329E1">
        <w:rPr>
          <w:rFonts w:cs="Times New Roman"/>
          <w:b/>
        </w:rPr>
        <w:t>Краснодар, ул.</w:t>
      </w:r>
      <w:r w:rsidR="00826F13">
        <w:rPr>
          <w:rFonts w:cs="Times New Roman"/>
          <w:b/>
        </w:rPr>
        <w:t xml:space="preserve"> Рашпилевская, д.68</w:t>
      </w:r>
    </w:p>
    <w:p w:rsidR="00DE531B" w:rsidRDefault="00826F13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DE531B" w:rsidRDefault="00D329E1">
      <w:pPr>
        <w:pStyle w:val="Standard"/>
        <w:ind w:firstLine="705"/>
        <w:jc w:val="both"/>
      </w:pPr>
      <w:r>
        <w:t>Начало собрания 11</w:t>
      </w:r>
      <w:r w:rsidR="00FC2DEF">
        <w:t xml:space="preserve"> ч. 00 мин.</w:t>
      </w:r>
    </w:p>
    <w:p w:rsidR="00DE531B" w:rsidRDefault="00FC2DEF">
      <w:pPr>
        <w:pStyle w:val="Standard"/>
        <w:ind w:firstLine="705"/>
        <w:jc w:val="both"/>
      </w:pPr>
      <w:r>
        <w:t>Окончание Собрания 1</w:t>
      </w:r>
      <w:r w:rsidR="00826F13">
        <w:t>3</w:t>
      </w:r>
      <w:r>
        <w:t xml:space="preserve"> ч. 00 мин.</w:t>
      </w: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Некоммерческом партнерстве саморегулируемой организации «Региональная ассоциация оценщико</w:t>
      </w:r>
      <w:r w:rsidR="00E64702">
        <w:rPr>
          <w:bCs/>
        </w:rPr>
        <w:t>в Ю</w:t>
      </w:r>
      <w:r w:rsidR="00826F13">
        <w:rPr>
          <w:bCs/>
        </w:rPr>
        <w:t>жного федерального округа» - 421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</w:pPr>
      <w:r>
        <w:rPr>
          <w:bCs/>
        </w:rPr>
        <w:t xml:space="preserve">На момент регистрации для участия в собрании </w:t>
      </w:r>
      <w:r w:rsidR="009C547E" w:rsidRPr="009C547E">
        <w:t xml:space="preserve">зарегистрировано </w:t>
      </w:r>
      <w:r w:rsidR="00826F13">
        <w:t>273</w:t>
      </w:r>
      <w:r w:rsidR="00DA35A5">
        <w:t xml:space="preserve"> члена</w:t>
      </w:r>
      <w:r w:rsidRPr="009C547E">
        <w:t xml:space="preserve"> </w:t>
      </w:r>
      <w:r>
        <w:rPr>
          <w:bCs/>
        </w:rPr>
        <w:t>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— </w:t>
      </w:r>
      <w:r w:rsidR="00826F13">
        <w:t>Климов С.Ю.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Подсчет голосов производит секретарь Собрания </w:t>
      </w:r>
      <w:r w:rsidR="00826F13">
        <w:t>Климов С.Ю.</w:t>
      </w:r>
    </w:p>
    <w:p w:rsidR="00DE531B" w:rsidRDefault="00DE531B">
      <w:pPr>
        <w:pStyle w:val="Standard"/>
        <w:ind w:firstLine="705"/>
        <w:jc w:val="both"/>
      </w:pPr>
    </w:p>
    <w:p w:rsidR="00826F13" w:rsidRDefault="00826F13" w:rsidP="00826F13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826F13" w:rsidRDefault="00826F13" w:rsidP="00826F13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826F13" w:rsidRDefault="00826F13" w:rsidP="00826F13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сметы Партнерства.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годовой бухгалтерско</w:t>
      </w:r>
      <w:r>
        <w:rPr>
          <w:rFonts w:eastAsia="Times New Roman" w:cs="Times New Roman"/>
          <w:color w:val="000000"/>
        </w:rPr>
        <w:t>й отчетности Партнерства за 2013</w:t>
      </w:r>
      <w:r>
        <w:rPr>
          <w:rFonts w:eastAsia="Times New Roman" w:cs="Times New Roman"/>
          <w:color w:val="000000"/>
        </w:rPr>
        <w:t xml:space="preserve"> год.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отчета Генерального директора о </w:t>
      </w:r>
      <w:r>
        <w:rPr>
          <w:rFonts w:eastAsia="Times New Roman" w:cs="Times New Roman"/>
          <w:color w:val="000000"/>
        </w:rPr>
        <w:t>деятельности Партнерства за 2013</w:t>
      </w:r>
      <w:r>
        <w:rPr>
          <w:rFonts w:eastAsia="Times New Roman" w:cs="Times New Roman"/>
          <w:color w:val="000000"/>
        </w:rPr>
        <w:t xml:space="preserve"> год.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отчета Совета Партнерства о деятель</w:t>
      </w:r>
      <w:r>
        <w:rPr>
          <w:rFonts w:eastAsia="Times New Roman" w:cs="Times New Roman"/>
          <w:color w:val="000000"/>
          <w:shd w:val="clear" w:color="auto" w:fill="FFFFFF"/>
        </w:rPr>
        <w:t>ности Совета Партнерства за 2013</w:t>
      </w:r>
      <w:r>
        <w:rPr>
          <w:rFonts w:eastAsia="Times New Roman" w:cs="Times New Roman"/>
          <w:color w:val="000000"/>
          <w:shd w:val="clear" w:color="auto" w:fill="FFFFFF"/>
        </w:rPr>
        <w:t xml:space="preserve"> год.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отдельных членов Совета Партнерства.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избрании членов Совета Партнерства.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Экспертный совет Партнерства.</w:t>
      </w:r>
    </w:p>
    <w:p w:rsidR="00826F13" w:rsidRDefault="00826F13" w:rsidP="00826F1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</w:t>
      </w:r>
      <w:r>
        <w:rPr>
          <w:rFonts w:eastAsia="Times New Roman" w:cs="Times New Roman"/>
          <w:color w:val="000000"/>
        </w:rPr>
        <w:t xml:space="preserve">внутренних документов Партнерства </w:t>
      </w:r>
      <w:r>
        <w:rPr>
          <w:rFonts w:eastAsia="Times New Roman" w:cs="Times New Roman"/>
          <w:color w:val="000000"/>
        </w:rPr>
        <w:t>в новой редакции.</w:t>
      </w:r>
    </w:p>
    <w:p w:rsidR="00826F13" w:rsidRDefault="00826F13" w:rsidP="00826F13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826F13" w:rsidRDefault="00826F13" w:rsidP="00826F13">
      <w:pPr>
        <w:pStyle w:val="Textbody"/>
        <w:spacing w:after="0"/>
        <w:ind w:firstLine="720"/>
        <w:jc w:val="center"/>
        <w:rPr>
          <w:b/>
          <w:bCs/>
        </w:rPr>
      </w:pPr>
      <w:r>
        <w:rPr>
          <w:b/>
          <w:bCs/>
        </w:rPr>
        <w:t>ПРИНЯТЫЕ РЕШЕНИЯ: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 смету Партнерства.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 годовую бухгалтерскую отчетность Партнерства</w:t>
      </w:r>
      <w:r>
        <w:rPr>
          <w:rFonts w:eastAsia="Times New Roman" w:cs="Times New Roman"/>
          <w:color w:val="000000"/>
        </w:rPr>
        <w:t xml:space="preserve"> за 2013</w:t>
      </w:r>
      <w:r>
        <w:rPr>
          <w:rFonts w:eastAsia="Times New Roman" w:cs="Times New Roman"/>
          <w:color w:val="000000"/>
        </w:rPr>
        <w:t xml:space="preserve"> год.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Утвердили отчет Генерального директора о </w:t>
      </w:r>
      <w:r>
        <w:rPr>
          <w:rFonts w:eastAsia="Times New Roman" w:cs="Times New Roman"/>
          <w:color w:val="000000"/>
        </w:rPr>
        <w:t>деятельности Партнерства за 2013</w:t>
      </w:r>
      <w:r>
        <w:rPr>
          <w:rFonts w:eastAsia="Times New Roman" w:cs="Times New Roman"/>
          <w:color w:val="000000"/>
        </w:rPr>
        <w:t xml:space="preserve"> год.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</w:rPr>
        <w:t>Утвердили</w:t>
      </w:r>
      <w:r>
        <w:rPr>
          <w:rFonts w:eastAsia="Times New Roman" w:cs="Times New Roman"/>
          <w:color w:val="000000"/>
          <w:shd w:val="clear" w:color="auto" w:fill="FFFFFF"/>
        </w:rPr>
        <w:t xml:space="preserve"> отчет Совета Партнерства о деятель</w:t>
      </w:r>
      <w:r>
        <w:rPr>
          <w:rFonts w:eastAsia="Times New Roman" w:cs="Times New Roman"/>
          <w:color w:val="000000"/>
          <w:shd w:val="clear" w:color="auto" w:fill="FFFFFF"/>
        </w:rPr>
        <w:t>ности Совета Партнерства за 2013</w:t>
      </w:r>
      <w:r>
        <w:rPr>
          <w:rFonts w:eastAsia="Times New Roman" w:cs="Times New Roman"/>
          <w:color w:val="000000"/>
          <w:shd w:val="clear" w:color="auto" w:fill="FFFFFF"/>
        </w:rPr>
        <w:t xml:space="preserve"> год.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Прекратили полномочия отдельных членов Совета Партнерства.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Избрали членов Совета Партнерства.</w:t>
      </w:r>
    </w:p>
    <w:p w:rsidR="00826F13" w:rsidRDefault="00826F13" w:rsidP="00826F13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Приняли в Экспертный совет Партнерства.</w:t>
      </w:r>
    </w:p>
    <w:p w:rsidR="00E64702" w:rsidRPr="00826F13" w:rsidRDefault="00826F13" w:rsidP="00BA603E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 w:rsidRPr="00826F13">
        <w:rPr>
          <w:rFonts w:eastAsia="Times New Roman" w:cs="Times New Roman"/>
          <w:color w:val="000000"/>
        </w:rPr>
        <w:t xml:space="preserve">Утвердили </w:t>
      </w:r>
      <w:r>
        <w:rPr>
          <w:rFonts w:eastAsia="Times New Roman" w:cs="Times New Roman"/>
          <w:color w:val="000000"/>
        </w:rPr>
        <w:t>внутренние документы</w:t>
      </w:r>
      <w:r>
        <w:rPr>
          <w:rFonts w:eastAsia="Times New Roman" w:cs="Times New Roman"/>
          <w:color w:val="000000"/>
        </w:rPr>
        <w:t xml:space="preserve"> Партнерства в новой редакции</w:t>
      </w: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</w:pPr>
      <w:bookmarkStart w:id="0" w:name="_GoBack"/>
      <w:bookmarkEnd w:id="0"/>
      <w:r>
        <w:rPr>
          <w:b/>
          <w:bCs/>
        </w:rPr>
        <w:t xml:space="preserve">Секретарь собрания                                                                               </w:t>
      </w:r>
      <w:r w:rsidR="009C547E">
        <w:rPr>
          <w:b/>
          <w:bCs/>
        </w:rPr>
        <w:t>М.В.Терещенко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93" w:rsidRDefault="00A13593">
      <w:r>
        <w:separator/>
      </w:r>
    </w:p>
  </w:endnote>
  <w:endnote w:type="continuationSeparator" w:id="0">
    <w:p w:rsidR="00A13593" w:rsidRDefault="00A1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93" w:rsidRDefault="00A13593">
      <w:r>
        <w:rPr>
          <w:color w:val="000000"/>
        </w:rPr>
        <w:separator/>
      </w:r>
    </w:p>
  </w:footnote>
  <w:footnote w:type="continuationSeparator" w:id="0">
    <w:p w:rsidR="00A13593" w:rsidRDefault="00A1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7"/>
  </w:num>
  <w:num w:numId="10">
    <w:abstractNumId w:val="15"/>
  </w:num>
  <w:num w:numId="11">
    <w:abstractNumId w:val="9"/>
  </w:num>
  <w:num w:numId="12">
    <w:abstractNumId w:val="5"/>
  </w:num>
  <w:num w:numId="13">
    <w:abstractNumId w:val="1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A1DD6"/>
    <w:rsid w:val="00115417"/>
    <w:rsid w:val="002D0597"/>
    <w:rsid w:val="003456D0"/>
    <w:rsid w:val="004736DD"/>
    <w:rsid w:val="004C69F1"/>
    <w:rsid w:val="005D7605"/>
    <w:rsid w:val="00687C29"/>
    <w:rsid w:val="00690554"/>
    <w:rsid w:val="007969BF"/>
    <w:rsid w:val="007E2A49"/>
    <w:rsid w:val="00826F13"/>
    <w:rsid w:val="008F0D70"/>
    <w:rsid w:val="00996DF7"/>
    <w:rsid w:val="009B20A3"/>
    <w:rsid w:val="009C547E"/>
    <w:rsid w:val="00A13593"/>
    <w:rsid w:val="00A22074"/>
    <w:rsid w:val="00BC6AAC"/>
    <w:rsid w:val="00C80E04"/>
    <w:rsid w:val="00CE0A49"/>
    <w:rsid w:val="00D329E1"/>
    <w:rsid w:val="00DA35A5"/>
    <w:rsid w:val="00DE531B"/>
    <w:rsid w:val="00E64702"/>
    <w:rsid w:val="00EB21CF"/>
    <w:rsid w:val="00ED7536"/>
    <w:rsid w:val="00F2560E"/>
    <w:rsid w:val="00F63D68"/>
    <w:rsid w:val="00F90732"/>
    <w:rsid w:val="00FC2DEF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E3A7-F2B1-4A85-9616-1D0C7CE4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B558-FBAB-4B0F-9EB4-E933998D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2015-04-07T11:17:00Z</cp:lastPrinted>
  <dcterms:created xsi:type="dcterms:W3CDTF">2019-03-06T09:18:00Z</dcterms:created>
  <dcterms:modified xsi:type="dcterms:W3CDTF">2019-03-06T09:18:00Z</dcterms:modified>
</cp:coreProperties>
</file>