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361EB2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CF1AFF">
      <w:pPr>
        <w:pStyle w:val="Standard"/>
        <w:rPr>
          <w:b/>
          <w:bCs/>
        </w:rPr>
      </w:pPr>
      <w:r>
        <w:rPr>
          <w:b/>
          <w:bCs/>
        </w:rPr>
        <w:t xml:space="preserve">                        </w:t>
      </w:r>
      <w:r w:rsidR="00CF1AFF">
        <w:rPr>
          <w:b/>
          <w:bCs/>
        </w:rPr>
        <w:t xml:space="preserve">                           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447CE4">
      <w:pPr>
        <w:pStyle w:val="Standard"/>
        <w:jc w:val="both"/>
        <w:rPr>
          <w:b/>
          <w:bCs/>
        </w:rPr>
      </w:pPr>
      <w:r>
        <w:rPr>
          <w:b/>
          <w:bCs/>
        </w:rPr>
        <w:t>05</w:t>
      </w:r>
      <w:r w:rsidR="00A74C1E">
        <w:rPr>
          <w:b/>
          <w:bCs/>
        </w:rPr>
        <w:t xml:space="preserve"> </w:t>
      </w:r>
      <w:r>
        <w:rPr>
          <w:b/>
          <w:bCs/>
        </w:rPr>
        <w:t>июня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F65C7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65C7C" w:rsidRDefault="00F65C7C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F65C7C" w:rsidRDefault="00F65C7C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F65C7C" w:rsidRDefault="00F65C7C" w:rsidP="00F65C7C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 Александра Геннадьевна (03.06.2019-31.12.2019)</w:t>
            </w:r>
          </w:p>
        </w:tc>
      </w:tr>
    </w:tbl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lastRenderedPageBreak/>
        <w:t>Против - 0;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65C7C" w:rsidTr="003339F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C7C" w:rsidRDefault="00F65C7C" w:rsidP="00F65C7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C7C" w:rsidRDefault="00F65C7C" w:rsidP="00F65C7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 Александра Геннадьевна (03.06.2019-31.12.2019)</w:t>
            </w:r>
          </w:p>
        </w:tc>
      </w:tr>
    </w:tbl>
    <w:p w:rsidR="00F65C7C" w:rsidRDefault="00F65C7C" w:rsidP="00F65C7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2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F65C7C" w:rsidRDefault="00F65C7C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361EB2" w:rsidRPr="00091A52" w:rsidTr="00361EB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B2" w:rsidRPr="00091A52" w:rsidRDefault="00361EB2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B2" w:rsidRPr="00091A52" w:rsidRDefault="00361EB2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361EB2" w:rsidRPr="00447CE4" w:rsidTr="00361EB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EB2" w:rsidRPr="00447CE4" w:rsidRDefault="00361EB2" w:rsidP="00CC2D1D">
            <w:pPr>
              <w:pStyle w:val="11"/>
              <w:ind w:left="0" w:right="0"/>
              <w:jc w:val="center"/>
            </w:pPr>
            <w:r w:rsidRPr="00447CE4">
              <w:t>Вотинцева</w:t>
            </w:r>
          </w:p>
          <w:p w:rsidR="00361EB2" w:rsidRPr="00447CE4" w:rsidRDefault="00361EB2" w:rsidP="00CC2D1D">
            <w:pPr>
              <w:pStyle w:val="11"/>
              <w:ind w:left="0" w:right="0"/>
              <w:jc w:val="center"/>
            </w:pPr>
            <w:r w:rsidRPr="00447CE4">
              <w:t>Светлана Андреевна</w:t>
            </w:r>
          </w:p>
          <w:p w:rsidR="00361EB2" w:rsidRPr="00447CE4" w:rsidRDefault="00361EB2" w:rsidP="00CC2D1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B2" w:rsidRPr="00447CE4" w:rsidRDefault="00361EB2" w:rsidP="00CC2D1D">
            <w:pPr>
              <w:pStyle w:val="11"/>
              <w:ind w:left="0" w:right="0"/>
              <w:jc w:val="center"/>
            </w:pPr>
            <w:r w:rsidRPr="00447CE4">
              <w:t>Россия, 350053, г. Краснодар, ул. Атамана Евдокимова Н.И., д. 31</w:t>
            </w:r>
          </w:p>
          <w:p w:rsidR="00361EB2" w:rsidRPr="00447CE4" w:rsidRDefault="00361EB2" w:rsidP="00CC2D1D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361EB2" w:rsidRPr="00091A52" w:rsidTr="00361EB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B2" w:rsidRPr="00091A52" w:rsidRDefault="00361EB2" w:rsidP="003339F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B2" w:rsidRPr="00091A52" w:rsidRDefault="00361EB2" w:rsidP="003339F2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 w:rsidRPr="00091A52">
              <w:rPr>
                <w:bCs/>
              </w:rPr>
              <w:t>Адрес регистрации</w:t>
            </w:r>
          </w:p>
        </w:tc>
      </w:tr>
      <w:tr w:rsidR="00361EB2" w:rsidRPr="00447CE4" w:rsidTr="00361EB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EB2" w:rsidRPr="00447CE4" w:rsidRDefault="00361EB2" w:rsidP="003339F2">
            <w:pPr>
              <w:pStyle w:val="11"/>
              <w:ind w:left="0" w:right="0"/>
              <w:jc w:val="center"/>
            </w:pPr>
            <w:r w:rsidRPr="00447CE4">
              <w:t>Вотинцева</w:t>
            </w:r>
          </w:p>
          <w:p w:rsidR="00361EB2" w:rsidRPr="00447CE4" w:rsidRDefault="00361EB2" w:rsidP="003339F2">
            <w:pPr>
              <w:pStyle w:val="11"/>
              <w:ind w:left="0" w:right="0"/>
              <w:jc w:val="center"/>
            </w:pPr>
            <w:r w:rsidRPr="00447CE4">
              <w:t>Светлана Андреевна</w:t>
            </w:r>
          </w:p>
          <w:p w:rsidR="00361EB2" w:rsidRPr="00447CE4" w:rsidRDefault="00361EB2" w:rsidP="003339F2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B2" w:rsidRPr="00447CE4" w:rsidRDefault="00361EB2" w:rsidP="003339F2">
            <w:pPr>
              <w:pStyle w:val="11"/>
              <w:ind w:left="0" w:right="0"/>
              <w:jc w:val="center"/>
            </w:pPr>
            <w:r w:rsidRPr="00447CE4">
              <w:t>Россия, 350053, г. Краснодар, ул. Атамана Евдокимова Н.И., д. 31</w:t>
            </w:r>
          </w:p>
          <w:p w:rsidR="00361EB2" w:rsidRPr="00447CE4" w:rsidRDefault="00361EB2" w:rsidP="003339F2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16" w:rsidRDefault="00691016">
      <w:r>
        <w:separator/>
      </w:r>
    </w:p>
  </w:endnote>
  <w:endnote w:type="continuationSeparator" w:id="0">
    <w:p w:rsidR="00691016" w:rsidRDefault="0069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16" w:rsidRDefault="00691016">
      <w:r>
        <w:rPr>
          <w:color w:val="000000"/>
        </w:rPr>
        <w:separator/>
      </w:r>
    </w:p>
  </w:footnote>
  <w:footnote w:type="continuationSeparator" w:id="0">
    <w:p w:rsidR="00691016" w:rsidRDefault="0069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61EB2"/>
    <w:rsid w:val="003B50D2"/>
    <w:rsid w:val="003D628B"/>
    <w:rsid w:val="003E5F54"/>
    <w:rsid w:val="00442B6B"/>
    <w:rsid w:val="00447CE4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2803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23C76"/>
    <w:rsid w:val="00D24238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2019-06-06T13:55:00Z</cp:lastPrinted>
  <dcterms:created xsi:type="dcterms:W3CDTF">2019-06-06T13:55:00Z</dcterms:created>
  <dcterms:modified xsi:type="dcterms:W3CDTF">2019-06-06T13:55:00Z</dcterms:modified>
</cp:coreProperties>
</file>