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32E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10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F97048">
        <w:rPr>
          <w:b/>
        </w:rPr>
        <w:t xml:space="preserve">09 </w:t>
      </w:r>
      <w:r w:rsidR="00F97048">
        <w:rPr>
          <w:b/>
          <w:bCs/>
        </w:rPr>
        <w:t>декабря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97048" w:rsidRPr="00F97048" w:rsidRDefault="00F97048" w:rsidP="00F97048">
      <w:pPr>
        <w:pStyle w:val="aa"/>
        <w:numPr>
          <w:ilvl w:val="0"/>
          <w:numId w:val="2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97048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Стандартов оценки Саморегулируемой организации Региональной ассоциации оценщиков в новой редакции.</w:t>
      </w:r>
    </w:p>
    <w:p w:rsidR="00F97048" w:rsidRPr="00F97048" w:rsidRDefault="00F97048" w:rsidP="00F97048">
      <w:pPr>
        <w:pStyle w:val="aa"/>
        <w:numPr>
          <w:ilvl w:val="0"/>
          <w:numId w:val="2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97048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Стандартов оценки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1B2DA8" w:rsidRPr="00091A52" w:rsidTr="001B2DA8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DA8" w:rsidRPr="00091A52" w:rsidRDefault="001B2DA8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B2DA8" w:rsidRDefault="001B2DA8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B2DA8" w:rsidRPr="00447CE4" w:rsidTr="001B2DA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DA8" w:rsidRPr="005F652C" w:rsidRDefault="001B2DA8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Гундорова Ксения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DA8" w:rsidRPr="005F652C" w:rsidRDefault="001B2DA8" w:rsidP="0019240E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1B2DA8" w:rsidTr="001B2DA8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DA8" w:rsidRPr="00091A52" w:rsidRDefault="001B2DA8" w:rsidP="00E32E9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B2DA8" w:rsidRDefault="001B2DA8" w:rsidP="00E32E97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1B2DA8" w:rsidRPr="005F652C" w:rsidTr="001B2DA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DA8" w:rsidRPr="005F652C" w:rsidRDefault="001B2DA8" w:rsidP="00F97048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Гундорова Ксения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DA8" w:rsidRPr="005F652C" w:rsidRDefault="001B2DA8" w:rsidP="00F97048">
            <w:pPr>
              <w:pStyle w:val="11"/>
              <w:ind w:left="0" w:right="0"/>
              <w:jc w:val="center"/>
            </w:pPr>
            <w:r>
              <w:t>г. Ярославль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97048" w:rsidRPr="00780C2E" w:rsidRDefault="00F97048" w:rsidP="00F97048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▪ 001 - </w:t>
      </w:r>
      <w:r w:rsidRPr="003B0DDD">
        <w:rPr>
          <w:rFonts w:eastAsia="Times New Roman" w:cs="Times New Roman"/>
          <w:color w:val="000000"/>
          <w:shd w:val="clear" w:color="auto" w:fill="FFFFFF"/>
        </w:rPr>
        <w:t>Общие положения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▪ 002 - </w:t>
      </w:r>
      <w:r w:rsidRPr="003B0DDD">
        <w:rPr>
          <w:rFonts w:eastAsia="Times New Roman" w:cs="Times New Roman"/>
          <w:color w:val="000000"/>
          <w:shd w:val="clear" w:color="auto" w:fill="FFFFFF"/>
        </w:rPr>
        <w:t>Общие понятия оценки, подходы и требования к проведению оценки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003 - Ц</w:t>
      </w:r>
      <w:r w:rsidRPr="003B0DDD">
        <w:rPr>
          <w:rFonts w:eastAsia="Times New Roman" w:cs="Times New Roman"/>
          <w:color w:val="000000"/>
          <w:shd w:val="clear" w:color="auto" w:fill="FFFFFF"/>
        </w:rPr>
        <w:t>ель оценки и виды стоимости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004 - Т</w:t>
      </w:r>
      <w:r w:rsidRPr="003B0DDD">
        <w:rPr>
          <w:rFonts w:eastAsia="Times New Roman" w:cs="Times New Roman"/>
          <w:color w:val="000000"/>
          <w:shd w:val="clear" w:color="auto" w:fill="FFFFFF"/>
        </w:rPr>
        <w:t>ребования к отчету об оценке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005 - О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пределение кадастровой стоимости объектов недвижимости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>▪ 006 -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недвижимости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007 -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бизнеса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008 -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для целей залога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009 -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стоимости машин и оборудования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010 -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нематериальных активов и интеллектуальной собственности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97048" w:rsidRPr="00911086" w:rsidRDefault="00F97048" w:rsidP="00F97048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Стандарты</w:t>
      </w:r>
      <w:r w:rsidRPr="003B0DDD">
        <w:rPr>
          <w:rFonts w:eastAsia="Times New Roman"/>
          <w:color w:val="000000"/>
        </w:rPr>
        <w:t xml:space="preserve"> </w:t>
      </w:r>
      <w:r w:rsidRPr="006D0F76">
        <w:rPr>
          <w:rFonts w:eastAsia="Times New Roman"/>
          <w:color w:val="000000"/>
        </w:rPr>
        <w:t>оценки</w:t>
      </w:r>
      <w:r w:rsidRPr="003B0DDD">
        <w:rPr>
          <w:rFonts w:eastAsia="Times New Roman"/>
          <w:color w:val="000000"/>
        </w:rPr>
        <w:t xml:space="preserve"> Саморегулируемой организации Региональной ассоциации оценщиков в новой редакции</w:t>
      </w:r>
      <w:r>
        <w:rPr>
          <w:rFonts w:eastAsia="Times New Roman"/>
          <w:color w:val="000000"/>
        </w:rPr>
        <w:t>:</w:t>
      </w:r>
    </w:p>
    <w:p w:rsidR="00155D67" w:rsidRDefault="00F97048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 w:rsidR="00155D67">
        <w:rPr>
          <w:rFonts w:eastAsia="Times New Roman"/>
          <w:color w:val="000000"/>
        </w:rPr>
        <w:t xml:space="preserve">   </w:t>
      </w:r>
      <w:r w:rsidR="00155D67">
        <w:rPr>
          <w:rFonts w:eastAsia="Times New Roman" w:cs="Times New Roman"/>
          <w:color w:val="000000"/>
          <w:shd w:val="clear" w:color="auto" w:fill="FFFFFF"/>
        </w:rPr>
        <w:t xml:space="preserve">001 - </w:t>
      </w:r>
      <w:r w:rsidR="00155D67" w:rsidRPr="003B0DDD">
        <w:rPr>
          <w:rFonts w:eastAsia="Times New Roman" w:cs="Times New Roman"/>
          <w:color w:val="000000"/>
          <w:shd w:val="clear" w:color="auto" w:fill="FFFFFF"/>
        </w:rPr>
        <w:t>Общие положения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▪ 002 - </w:t>
      </w:r>
      <w:r w:rsidRPr="003B0DDD">
        <w:rPr>
          <w:rFonts w:eastAsia="Times New Roman" w:cs="Times New Roman"/>
          <w:color w:val="000000"/>
          <w:shd w:val="clear" w:color="auto" w:fill="FFFFFF"/>
        </w:rPr>
        <w:t>Общие понятия оценки, подходы и требования к проведению оценки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003 - Ц</w:t>
      </w:r>
      <w:r w:rsidRPr="003B0DDD">
        <w:rPr>
          <w:rFonts w:eastAsia="Times New Roman" w:cs="Times New Roman"/>
          <w:color w:val="000000"/>
          <w:shd w:val="clear" w:color="auto" w:fill="FFFFFF"/>
        </w:rPr>
        <w:t>ель оценки и виды стоимости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004 - Т</w:t>
      </w:r>
      <w:r w:rsidRPr="003B0DDD">
        <w:rPr>
          <w:rFonts w:eastAsia="Times New Roman" w:cs="Times New Roman"/>
          <w:color w:val="000000"/>
          <w:shd w:val="clear" w:color="auto" w:fill="FFFFFF"/>
        </w:rPr>
        <w:t>ребования к отчету об оценке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005 - О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пределение кадастровой стоимости объектов недвижимости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006 -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недвижимости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007 -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бизнеса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008 -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для целей залога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009 -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стоимости машин и оборудования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010 - О</w:t>
      </w:r>
      <w:r w:rsidRPr="006D0F76">
        <w:rPr>
          <w:rFonts w:eastAsia="Times New Roman" w:cs="Times New Roman"/>
          <w:color w:val="000000"/>
          <w:shd w:val="clear" w:color="auto" w:fill="FFFFFF"/>
        </w:rPr>
        <w:t>ценка нематериальных активов и интеллектуальной собственности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97048" w:rsidRDefault="00F97048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97048" w:rsidRPr="00780C2E" w:rsidRDefault="00F97048" w:rsidP="00F97048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F97048" w:rsidRDefault="00155D67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011</w:t>
      </w:r>
      <w:r w:rsidR="00F97048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–</w:t>
      </w:r>
      <w:r w:rsidR="00F97048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определение ликвидационной стоимости</w:t>
      </w:r>
    </w:p>
    <w:p w:rsidR="00F97048" w:rsidRDefault="00155D67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012</w:t>
      </w:r>
      <w:r w:rsidR="00F97048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–</w:t>
      </w:r>
      <w:r w:rsidR="00F97048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определение инвестиционной стоимости</w:t>
      </w:r>
    </w:p>
    <w:p w:rsidR="00F97048" w:rsidRDefault="00F97048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lastRenderedPageBreak/>
        <w:tab/>
      </w:r>
    </w:p>
    <w:p w:rsidR="00F97048" w:rsidRPr="00911086" w:rsidRDefault="00F97048" w:rsidP="00F97048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F97048" w:rsidRPr="00911086" w:rsidRDefault="00F97048" w:rsidP="00F97048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97048" w:rsidRDefault="00F97048" w:rsidP="00F97048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Стандарты</w:t>
      </w:r>
      <w:r w:rsidRPr="003B0DDD">
        <w:rPr>
          <w:rFonts w:eastAsia="Times New Roman"/>
          <w:color w:val="000000"/>
        </w:rPr>
        <w:t xml:space="preserve"> </w:t>
      </w:r>
      <w:r w:rsidRPr="006D0F76">
        <w:rPr>
          <w:rFonts w:eastAsia="Times New Roman"/>
          <w:color w:val="000000"/>
        </w:rPr>
        <w:t>оценки</w:t>
      </w:r>
      <w:r w:rsidRPr="003B0DDD">
        <w:rPr>
          <w:rFonts w:eastAsia="Times New Roman"/>
          <w:color w:val="000000"/>
        </w:rPr>
        <w:t xml:space="preserve"> Саморегулируемой организации Региональной ассоциации оценщиков</w:t>
      </w:r>
      <w:r>
        <w:rPr>
          <w:rFonts w:eastAsia="Times New Roman"/>
          <w:color w:val="000000"/>
        </w:rPr>
        <w:t>:</w:t>
      </w:r>
    </w:p>
    <w:p w:rsidR="00155D67" w:rsidRDefault="00F97048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 w:rsidR="00155D67">
        <w:rPr>
          <w:rFonts w:eastAsia="Times New Roman" w:cs="Times New Roman"/>
          <w:color w:val="000000"/>
          <w:shd w:val="clear" w:color="auto" w:fill="FFFFFF"/>
        </w:rPr>
        <w:t>▪ 011 – определение ликвидационной стоимости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012 – определение инвестиционной стоимости</w:t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155D67" w:rsidRDefault="00155D67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F62E58" w:rsidRDefault="002C5562" w:rsidP="00155D67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155D67">
      <w:pPr>
        <w:pStyle w:val="Standard"/>
        <w:tabs>
          <w:tab w:val="left" w:pos="990"/>
        </w:tabs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155D67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41" w:rsidRDefault="003A0041">
      <w:r>
        <w:separator/>
      </w:r>
    </w:p>
  </w:endnote>
  <w:endnote w:type="continuationSeparator" w:id="0">
    <w:p w:rsidR="003A0041" w:rsidRDefault="003A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41" w:rsidRDefault="003A0041">
      <w:r>
        <w:rPr>
          <w:color w:val="000000"/>
        </w:rPr>
        <w:separator/>
      </w:r>
    </w:p>
  </w:footnote>
  <w:footnote w:type="continuationSeparator" w:id="0">
    <w:p w:rsidR="003A0041" w:rsidRDefault="003A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55D67"/>
    <w:rsid w:val="0019240E"/>
    <w:rsid w:val="001B2DA8"/>
    <w:rsid w:val="001B64C5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A0041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D7253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20F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C4EDD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32E97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97048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F963-9168-42F5-946C-B716763D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2020-12-10T07:07:00Z</dcterms:created>
  <dcterms:modified xsi:type="dcterms:W3CDTF">2020-12-10T07:07:00Z</dcterms:modified>
</cp:coreProperties>
</file>