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15189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151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1518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1518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1518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1518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1518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1518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1518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1518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1518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15189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15189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15189">
        <w:rPr>
          <w:b/>
          <w:bCs/>
          <w:lang w:val="en-US"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D15FE">
      <w:pPr>
        <w:pStyle w:val="Standard"/>
        <w:jc w:val="both"/>
        <w:rPr>
          <w:b/>
          <w:bCs/>
        </w:rPr>
      </w:pPr>
      <w:r>
        <w:rPr>
          <w:b/>
        </w:rPr>
        <w:t>3</w:t>
      </w:r>
      <w:r w:rsidR="00A07B1E" w:rsidRPr="00A07B1E">
        <w:rPr>
          <w:b/>
        </w:rPr>
        <w:t>0</w:t>
      </w:r>
      <w:r w:rsidR="00A74C1E">
        <w:rPr>
          <w:b/>
          <w:bCs/>
        </w:rPr>
        <w:t xml:space="preserve"> </w:t>
      </w:r>
      <w:r w:rsidR="00A07B1E">
        <w:rPr>
          <w:b/>
          <w:bCs/>
        </w:rPr>
        <w:t>сентября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Pr="00A07B1E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A07B1E" w:rsidRDefault="00A07B1E" w:rsidP="00A07B1E">
      <w:pPr>
        <w:pStyle w:val="Standard"/>
        <w:tabs>
          <w:tab w:val="left" w:pos="142"/>
        </w:tabs>
        <w:jc w:val="both"/>
      </w:pPr>
      <w:r>
        <w:rPr>
          <w:rFonts w:eastAsia="Times New Roman" w:cs="Times New Roman"/>
          <w:color w:val="000000"/>
          <w:sz w:val="21"/>
          <w:szCs w:val="21"/>
        </w:rPr>
        <w:tab/>
      </w:r>
      <w:r>
        <w:rPr>
          <w:rFonts w:eastAsia="Times New Roman" w:cs="Times New Roman"/>
          <w:color w:val="000000"/>
          <w:sz w:val="21"/>
          <w:szCs w:val="21"/>
        </w:rPr>
        <w:tab/>
      </w:r>
      <w:r w:rsidRPr="00A07B1E">
        <w:rPr>
          <w:rFonts w:eastAsia="Times New Roman" w:cs="Times New Roman"/>
          <w:color w:val="000000"/>
        </w:rPr>
        <w:t xml:space="preserve">2. Об исключении из членов </w:t>
      </w:r>
      <w:r w:rsidRPr="00A07B1E">
        <w:t>Саморегулируемой организации Региональной ассоциации оценщиков.</w:t>
      </w:r>
    </w:p>
    <w:p w:rsidR="002D15FE" w:rsidRPr="00937266" w:rsidRDefault="002D15FE" w:rsidP="002D15FE">
      <w:pPr>
        <w:pStyle w:val="Standard"/>
        <w:numPr>
          <w:ilvl w:val="0"/>
          <w:numId w:val="21"/>
        </w:numPr>
        <w:tabs>
          <w:tab w:val="left" w:pos="990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</w:t>
      </w:r>
    </w:p>
    <w:p w:rsidR="002D15FE" w:rsidRPr="00937266" w:rsidRDefault="002D15FE" w:rsidP="002D15FE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2D15FE" w:rsidRPr="00A07B1E" w:rsidRDefault="002D15FE" w:rsidP="00A07B1E">
      <w:pPr>
        <w:pStyle w:val="Standard"/>
        <w:tabs>
          <w:tab w:val="left" w:pos="142"/>
        </w:tabs>
        <w:jc w:val="both"/>
      </w:pPr>
    </w:p>
    <w:p w:rsidR="00A07B1E" w:rsidRPr="00A07B1E" w:rsidRDefault="00A07B1E" w:rsidP="00A07B1E">
      <w:pPr>
        <w:ind w:left="567" w:hanging="851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23876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RPr="00091A52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B15189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Аносов Алексей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B15189" w:rsidP="007E4E4B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  <w:tr w:rsidR="00B15189" w:rsidRPr="00447CE4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A07B1E" w:rsidRDefault="00B15189" w:rsidP="007E4E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Лузанова Елена Юрьевна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B15189" w:rsidP="007E4E4B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2D15FE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42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126"/>
      </w:tblGrid>
      <w:tr w:rsidR="00B15189" w:rsidTr="00B15189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943886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943886">
            <w:pPr>
              <w:pStyle w:val="TableContents"/>
              <w:jc w:val="center"/>
              <w:rPr>
                <w:bCs/>
              </w:rPr>
            </w:pPr>
            <w:bookmarkStart w:id="0" w:name="_GoBack"/>
            <w:bookmarkEnd w:id="0"/>
            <w:r>
              <w:rPr>
                <w:bCs/>
              </w:rPr>
              <w:t>Регион</w:t>
            </w:r>
          </w:p>
        </w:tc>
      </w:tr>
      <w:tr w:rsidR="00B15189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B15189" w:rsidP="00943886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Аносов Алексей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B15189" w:rsidP="00943886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  <w:tr w:rsidR="00B15189" w:rsidTr="00B15189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A07B1E" w:rsidRDefault="00B15189" w:rsidP="0094388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Лузанова Елена Юрьевна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B15189" w:rsidP="00943886">
            <w:pPr>
              <w:pStyle w:val="11"/>
              <w:ind w:left="0" w:right="0"/>
              <w:jc w:val="center"/>
            </w:pPr>
            <w:r>
              <w:t>Г. Москва</w:t>
            </w:r>
          </w:p>
        </w:tc>
      </w:tr>
    </w:tbl>
    <w:p w:rsidR="00E951B8" w:rsidRPr="00D2564D" w:rsidRDefault="00E951B8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2D15FE">
        <w:rPr>
          <w:b/>
          <w:bCs/>
          <w:color w:val="000000"/>
          <w:sz w:val="24"/>
          <w:szCs w:val="24"/>
          <w:u w:val="single"/>
          <w:shd w:val="clear" w:color="auto" w:fill="FFFFFF"/>
        </w:rPr>
        <w:t>второму 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:</w:t>
      </w:r>
    </w:p>
    <w:p w:rsidR="00E951B8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E951B8" w:rsidRPr="00E951B8" w:rsidRDefault="00E951B8" w:rsidP="00E951B8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E951B8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, 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E951B8">
        <w:rPr>
          <w:color w:val="000000"/>
          <w:sz w:val="24"/>
          <w:szCs w:val="24"/>
          <w:lang w:eastAsia="hi-IN" w:bidi="hi-IN"/>
        </w:rPr>
        <w:t>довел до сведения присутству</w:t>
      </w:r>
      <w:r w:rsidR="002D15FE">
        <w:rPr>
          <w:color w:val="000000"/>
          <w:sz w:val="24"/>
          <w:szCs w:val="24"/>
          <w:lang w:eastAsia="hi-IN" w:bidi="hi-IN"/>
        </w:rPr>
        <w:t>ющих, что в Ассоциацию поступили заявления</w:t>
      </w:r>
      <w:r w:rsidRPr="00E951B8">
        <w:rPr>
          <w:color w:val="000000"/>
          <w:sz w:val="24"/>
          <w:szCs w:val="24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E951B8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E951B8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E951B8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E951B8" w:rsidP="00214F6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E951B8" w:rsidRPr="00E951B8" w:rsidTr="002D15F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2D15F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51B8" w:rsidRPr="00E951B8" w:rsidRDefault="002D15F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Робский Николай Скергеевич</w:t>
            </w:r>
          </w:p>
        </w:tc>
      </w:tr>
      <w:tr w:rsidR="002D15FE" w:rsidRPr="00E951B8" w:rsidTr="00B151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2D15F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2D15FE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Хайбуллина Ольга Эдуардовна</w:t>
            </w:r>
          </w:p>
        </w:tc>
      </w:tr>
      <w:tr w:rsidR="00B15189" w:rsidRPr="00E951B8" w:rsidTr="00214F6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Default="00B15189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Default="00B15189" w:rsidP="00214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Дубовая Ирина Михайловна</w:t>
            </w:r>
          </w:p>
        </w:tc>
      </w:tr>
    </w:tbl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E951B8" w:rsidRPr="00E951B8" w:rsidRDefault="00E951B8" w:rsidP="00E951B8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E951B8" w:rsidRPr="00E951B8" w:rsidRDefault="00E951B8" w:rsidP="00E951B8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E951B8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E951B8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E951B8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p w:rsidR="00E5545D" w:rsidRPr="00D2564D" w:rsidRDefault="00E5545D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2D15FE" w:rsidRPr="00E951B8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Pr="00E951B8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Pr="00E951B8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E951B8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15FE" w:rsidRPr="00E951B8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Pr="00E951B8" w:rsidRDefault="002D15FE" w:rsidP="0094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Pr="00E951B8" w:rsidRDefault="002D15FE" w:rsidP="0094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Робский Николай Скергеевич</w:t>
            </w:r>
          </w:p>
        </w:tc>
      </w:tr>
      <w:tr w:rsidR="002D15FE" w:rsidTr="00B15189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2D15FE" w:rsidP="0094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00863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15FE" w:rsidRDefault="002D15FE" w:rsidP="0094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Хайбуллина Ольга Эдуардовна</w:t>
            </w:r>
          </w:p>
        </w:tc>
      </w:tr>
      <w:tr w:rsidR="00B15189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Default="00B15189" w:rsidP="0094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01170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Default="00B15189" w:rsidP="0094388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15FE" w:rsidRPr="007629E0" w:rsidRDefault="002D15FE" w:rsidP="002D15FE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третьему 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2D15FE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D15FE" w:rsidRPr="007629E0" w:rsidTr="00943886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01250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D15FE" w:rsidRPr="007629E0" w:rsidRDefault="002D15FE" w:rsidP="00943886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Аносов Алексей Михайлович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(30.09.2021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21.09.2022)</w:t>
            </w:r>
          </w:p>
        </w:tc>
      </w:tr>
    </w:tbl>
    <w:p w:rsidR="002D15FE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p w:rsidR="002D15FE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D15FE" w:rsidRPr="007629E0" w:rsidRDefault="002D15FE" w:rsidP="002D15FE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D15FE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2D15FE" w:rsidRPr="007629E0" w:rsidRDefault="002D15FE" w:rsidP="002D15FE">
      <w:pPr>
        <w:pStyle w:val="Standard"/>
        <w:ind w:left="735"/>
        <w:rPr>
          <w:rFonts w:eastAsia="Times New Roman" w:cs="Times New Roman"/>
          <w:color w:val="000000"/>
        </w:rPr>
      </w:pPr>
    </w:p>
    <w:p w:rsidR="003977FA" w:rsidRPr="00D2564D" w:rsidRDefault="003977FA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3D" w:rsidRDefault="00353C3D">
      <w:r>
        <w:separator/>
      </w:r>
    </w:p>
  </w:endnote>
  <w:endnote w:type="continuationSeparator" w:id="0">
    <w:p w:rsidR="00353C3D" w:rsidRDefault="0035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3D" w:rsidRDefault="00353C3D">
      <w:r>
        <w:rPr>
          <w:color w:val="000000"/>
        </w:rPr>
        <w:separator/>
      </w:r>
    </w:p>
  </w:footnote>
  <w:footnote w:type="continuationSeparator" w:id="0">
    <w:p w:rsidR="00353C3D" w:rsidRDefault="0035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4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1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76625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164E3"/>
    <w:rsid w:val="007323FB"/>
    <w:rsid w:val="00734A22"/>
    <w:rsid w:val="00762BE8"/>
    <w:rsid w:val="007737F0"/>
    <w:rsid w:val="0078769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07B1E"/>
    <w:rsid w:val="00A45D3E"/>
    <w:rsid w:val="00A74C1E"/>
    <w:rsid w:val="00A765C1"/>
    <w:rsid w:val="00A83F6E"/>
    <w:rsid w:val="00A84082"/>
    <w:rsid w:val="00A95FEE"/>
    <w:rsid w:val="00AA6CF3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2021-04-13T09:16:00Z</cp:lastPrinted>
  <dcterms:created xsi:type="dcterms:W3CDTF">2021-09-30T11:13:00Z</dcterms:created>
  <dcterms:modified xsi:type="dcterms:W3CDTF">2021-10-01T06:40:00Z</dcterms:modified>
</cp:coreProperties>
</file>