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F3" w:rsidRDefault="00575FEC" w:rsidP="004C49F3">
      <w:pPr>
        <w:pStyle w:val="ConsPlusNormal"/>
        <w:ind w:firstLine="54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22BAEE" wp14:editId="7B6A0E0E">
            <wp:simplePos x="0" y="0"/>
            <wp:positionH relativeFrom="column">
              <wp:posOffset>3248025</wp:posOffset>
            </wp:positionH>
            <wp:positionV relativeFrom="paragraph">
              <wp:posOffset>151765</wp:posOffset>
            </wp:positionV>
            <wp:extent cx="2059200" cy="136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49F3">
        <w:t>Утверждено</w:t>
      </w:r>
    </w:p>
    <w:p w:rsidR="004C49F3" w:rsidRDefault="004C49F3" w:rsidP="004C49F3">
      <w:pPr>
        <w:pStyle w:val="ConsPlusNormal"/>
        <w:ind w:firstLine="540"/>
        <w:jc w:val="right"/>
      </w:pPr>
      <w:r>
        <w:t>Решением Совета Ассоциации</w:t>
      </w:r>
    </w:p>
    <w:p w:rsidR="004C49F3" w:rsidRDefault="004C49F3" w:rsidP="004C49F3">
      <w:pPr>
        <w:pStyle w:val="ConsPlusNormal"/>
        <w:ind w:firstLine="540"/>
        <w:jc w:val="right"/>
      </w:pPr>
      <w:r>
        <w:t>Протокол от 07.12.2022</w:t>
      </w:r>
    </w:p>
    <w:p w:rsidR="004C49F3" w:rsidRDefault="004C49F3" w:rsidP="004C49F3">
      <w:pPr>
        <w:pStyle w:val="ConsPlusNormal"/>
        <w:ind w:firstLine="540"/>
        <w:jc w:val="right"/>
      </w:pPr>
      <w:bookmarkStart w:id="0" w:name="_GoBack"/>
      <w:bookmarkEnd w:id="0"/>
      <w:r>
        <w:t>Президент СРО РАО</w:t>
      </w:r>
    </w:p>
    <w:p w:rsidR="004C49F3" w:rsidRDefault="004C49F3" w:rsidP="004C49F3">
      <w:pPr>
        <w:pStyle w:val="ConsPlusNormal"/>
        <w:ind w:firstLine="540"/>
        <w:jc w:val="right"/>
      </w:pPr>
    </w:p>
    <w:p w:rsidR="00B345CE" w:rsidRPr="00B345CE" w:rsidRDefault="004C49F3" w:rsidP="004C49F3">
      <w:pPr>
        <w:pStyle w:val="ConsPlusNormal"/>
        <w:ind w:firstLine="540"/>
        <w:jc w:val="both"/>
      </w:pPr>
      <w:r>
        <w:t xml:space="preserve">                                                                                __________________________К.Ю. Кулаков</w:t>
      </w:r>
    </w:p>
    <w:p w:rsidR="004C49F3" w:rsidRDefault="004C49F3" w:rsidP="00B345CE">
      <w:pPr>
        <w:pStyle w:val="ConsPlusNormal"/>
        <w:ind w:firstLine="540"/>
        <w:jc w:val="center"/>
      </w:pPr>
    </w:p>
    <w:p w:rsidR="004C49F3" w:rsidRDefault="004C49F3" w:rsidP="00B345CE">
      <w:pPr>
        <w:pStyle w:val="ConsPlusNormal"/>
        <w:ind w:firstLine="540"/>
        <w:jc w:val="center"/>
      </w:pPr>
    </w:p>
    <w:p w:rsidR="00B345CE" w:rsidRPr="00B345CE" w:rsidRDefault="00B345CE" w:rsidP="00B345CE">
      <w:pPr>
        <w:pStyle w:val="ConsPlusNormal"/>
        <w:ind w:firstLine="540"/>
        <w:jc w:val="center"/>
      </w:pPr>
      <w:r w:rsidRPr="00B345CE">
        <w:t>СТАНДАРТ 00</w:t>
      </w:r>
      <w:r w:rsidR="0052090D">
        <w:t>6</w:t>
      </w:r>
    </w:p>
    <w:p w:rsidR="00B345CE" w:rsidRPr="00B345CE" w:rsidRDefault="00B345CE" w:rsidP="00B345CE">
      <w:pPr>
        <w:pStyle w:val="ConsPlusNormal"/>
        <w:ind w:firstLine="540"/>
        <w:jc w:val="center"/>
      </w:pPr>
      <w:r w:rsidRPr="00B345CE">
        <w:t>Саморегулируемой организации</w:t>
      </w:r>
    </w:p>
    <w:p w:rsidR="00B345CE" w:rsidRPr="00B345CE" w:rsidRDefault="00B345CE" w:rsidP="00B345CE">
      <w:pPr>
        <w:pStyle w:val="ConsPlusNormal"/>
        <w:ind w:firstLine="540"/>
        <w:jc w:val="center"/>
      </w:pPr>
      <w:r w:rsidRPr="00B345CE">
        <w:t>Региональная ассоциация оценщиков</w:t>
      </w:r>
    </w:p>
    <w:p w:rsidR="00B345CE" w:rsidRPr="00B345CE" w:rsidRDefault="00B345CE" w:rsidP="00B345CE">
      <w:pPr>
        <w:pStyle w:val="ConsPlusNormal"/>
        <w:ind w:firstLine="540"/>
        <w:jc w:val="center"/>
      </w:pPr>
      <w:r w:rsidRPr="00B345CE">
        <w:t>ОТЧЕТ ОБ ОЦЕНКЕ</w:t>
      </w:r>
    </w:p>
    <w:p w:rsidR="00B345CE" w:rsidRPr="00B345CE" w:rsidRDefault="00B345CE" w:rsidP="00B345CE">
      <w:pPr>
        <w:pStyle w:val="ConsPlusNormal"/>
        <w:jc w:val="center"/>
      </w:pPr>
    </w:p>
    <w:p w:rsidR="00B345CE" w:rsidRPr="00B345CE" w:rsidRDefault="00B345CE" w:rsidP="00B345C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B345CE">
        <w:rPr>
          <w:rFonts w:ascii="Times New Roman" w:hAnsi="Times New Roman" w:cs="Times New Roman"/>
          <w:b w:val="0"/>
        </w:rPr>
        <w:t>I. Составление отчета об оценке объекта оценки</w:t>
      </w:r>
    </w:p>
    <w:p w:rsidR="00B345CE" w:rsidRPr="00B345CE" w:rsidRDefault="00B345CE" w:rsidP="00B345CE">
      <w:pPr>
        <w:pStyle w:val="ConsPlusNormal"/>
        <w:jc w:val="center"/>
      </w:pP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1. Отчет об оценке объекта оценки (далее - отчет об оценке) представляет собой документ, содержащий профессиональное суждение оценщика относительно итоговой стоимости объекта оценки, сформулированное на основе собранной информации, проведенного анализа и расчетов в соответствии с заданием на оценку.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2. При составлении отчета об оценке оценщик должен придерживаться следующих принципов (требований):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1) в отчете об оценке должна быть изложена вся существенная информация, использованная оценщиком при определении стоимости объекта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bookmarkStart w:id="1" w:name="Par389"/>
      <w:bookmarkEnd w:id="1"/>
      <w:r w:rsidRPr="00B345CE">
        <w:t>2) существенная информация, приведенная в отчете об оценке, должна быть подтверждена путем раскрытия ее источников;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3) отчет должен содержать достаточное количество сведений, позволяющее квалифицированному специалисту, не участвовавшему в процессе оценки объекта оценки, понять логику и объем проведенного оценщиком исследования, убедиться в его соответствии заданию на оценку и достаточности для цели оценки.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3. Отчет об оценке составляется на бумажном носителе и (или) в форме электронного документа в соответствии с </w:t>
      </w:r>
      <w:r w:rsidRPr="0052090D">
        <w:t xml:space="preserve">частью второй статьи 11 </w:t>
      </w:r>
      <w:r w:rsidRPr="00B345CE">
        <w:t xml:space="preserve">Федерального закона от 29 июля 1998 г. </w:t>
      </w:r>
      <w:r w:rsidR="0052090D">
        <w:t>№</w:t>
      </w:r>
      <w:r w:rsidRPr="00B345CE">
        <w:t xml:space="preserve">135-ФЗ "Об оценочной деятельности в Российской Федерации" (Собрание законодательства Российской Федерации, 1998, </w:t>
      </w:r>
      <w:r w:rsidR="0052090D">
        <w:t>№</w:t>
      </w:r>
      <w:r w:rsidRPr="00B345CE">
        <w:t xml:space="preserve">31, ст. 3813; 2021, </w:t>
      </w:r>
      <w:r w:rsidR="0052090D">
        <w:t>№</w:t>
      </w:r>
      <w:r w:rsidRPr="00B345CE">
        <w:t>27, ст. 5179) (далее - Федеральный закон).</w:t>
      </w:r>
    </w:p>
    <w:p w:rsidR="00B345CE" w:rsidRPr="0052090D" w:rsidRDefault="00B345CE" w:rsidP="00B345CE">
      <w:pPr>
        <w:pStyle w:val="ConsPlusNormal"/>
        <w:ind w:firstLine="540"/>
        <w:jc w:val="both"/>
      </w:pPr>
      <w:bookmarkStart w:id="2" w:name="Par392"/>
      <w:bookmarkEnd w:id="2"/>
      <w:r w:rsidRPr="00B345CE">
        <w:t xml:space="preserve">4. Отчет об оценке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 либо печатью юридического лица, с которым оценщик или оценщики заключили трудовой договор в соответствии с </w:t>
      </w:r>
      <w:r w:rsidRPr="0052090D">
        <w:t>частью седьмой статьи 11 Федерального закона.</w:t>
      </w:r>
    </w:p>
    <w:p w:rsidR="00B345CE" w:rsidRPr="00B345CE" w:rsidRDefault="00B345CE" w:rsidP="00B345CE">
      <w:pPr>
        <w:pStyle w:val="ConsPlusNormal"/>
        <w:ind w:firstLine="540"/>
        <w:jc w:val="both"/>
      </w:pPr>
      <w:bookmarkStart w:id="3" w:name="Par393"/>
      <w:bookmarkEnd w:id="3"/>
      <w:r w:rsidRPr="00B345CE">
        <w:t>5. Отчет об оценке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оценщика или оценщиков, которые провели оценку, а также подписью руководителя юридического лица, с которым оценщик или оценщики заключили трудовой договор, или уполномоченным им лицом.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6. Отчет об оценке может состоять из нескольких частей, в одной или в разной форме - как на бумажном носителе, так и в форме электронного документа (характерно, например, для приложений). В таком случае оценщик должен обеспечить идентификацию отчета об оценке как совокупности всех частей, оформленных в соответствии с требованиями, установленными в </w:t>
      </w:r>
      <w:r w:rsidRPr="0052090D">
        <w:t xml:space="preserve">пунктах 4 и 5 настоящего </w:t>
      </w:r>
      <w:r w:rsidRPr="00B345CE">
        <w:t>стандарта оценки.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Приложения к отчету об оценке являются его неотъемлемой частью.</w:t>
      </w:r>
    </w:p>
    <w:p w:rsidR="00B345CE" w:rsidRPr="00B345CE" w:rsidRDefault="00B345CE" w:rsidP="00B345CE">
      <w:pPr>
        <w:pStyle w:val="ConsPlusNormal"/>
        <w:ind w:firstLine="540"/>
        <w:jc w:val="both"/>
      </w:pPr>
    </w:p>
    <w:p w:rsidR="00B345CE" w:rsidRPr="00B345CE" w:rsidRDefault="00B345CE" w:rsidP="00B345CE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  <w:r w:rsidRPr="00B345CE">
        <w:rPr>
          <w:rFonts w:ascii="Times New Roman" w:hAnsi="Times New Roman" w:cs="Times New Roman"/>
          <w:b w:val="0"/>
        </w:rPr>
        <w:t>II. Содержание отчета об оценке</w:t>
      </w:r>
    </w:p>
    <w:p w:rsidR="00B345CE" w:rsidRPr="00B345CE" w:rsidRDefault="00B345CE" w:rsidP="00B345CE">
      <w:pPr>
        <w:pStyle w:val="ConsPlusNormal"/>
        <w:ind w:firstLine="540"/>
        <w:jc w:val="both"/>
      </w:pP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7. В соответствии со </w:t>
      </w:r>
      <w:r w:rsidRPr="00B345CE">
        <w:rPr>
          <w:color w:val="0000FF"/>
        </w:rPr>
        <w:t>с</w:t>
      </w:r>
      <w:r w:rsidRPr="0052090D">
        <w:t xml:space="preserve">татьей 11 </w:t>
      </w:r>
      <w:r w:rsidRPr="00B345CE">
        <w:t>Федерального закона и настоящим федеральным стандартом оценки в отчете об оценке должны содержаться следующие сведения: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lastRenderedPageBreak/>
        <w:t>1) дата составления и порядковый номер отчета;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2) основание для проведения оценщиком оценки объекта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3) информация, содержащаяся в задании на оценку;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4) сведения об оценщике (оценщиках), проводившем (проводивших) оценку, в том числе фамилия, имя, отчество (при наличии), номер контактного телефона, почтовый адрес, адрес электронной почты оценщика и сведения о членстве оценщика в саморегулируемой организации оценщиков (регистрационный номер в саморегулируемой организации оценщиков, а также наименование и адрес саморегулируемой организации оценщиков);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5) сведения о заказчике оценки: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фамилия, имя, отчество (при наличии) физического лица, если заказчиком является физическое лицо;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нахождения, если заказчиком является юридическое лицо;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6) сведения о юридическом лице, с которым оценщик (оценщики) заключил (заключили) трудовой договор (реквизиты юридического лица, которые включают в себя 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7) сведения о независимости юридического лица, с которым оценщик заключил трудовой договор, и оценщика в соответствии с требованиями </w:t>
      </w:r>
      <w:r w:rsidRPr="0052090D">
        <w:t xml:space="preserve">статьи 16 </w:t>
      </w:r>
      <w:r w:rsidRPr="00B345CE">
        <w:t>Федерального закона;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8) информация обо всех привлеченных к проведению оценки и подготовке отчета об оценке внешних организациях и квалифицированных отраслевых специалистах с указанием их квалификации, опыта и степени их участия в проведении оценки объекта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9) указание на стандарты оценки для определения стоимости объекта оценки, методические рекомендации по оценке,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России, или обоснование неиспользования указанных методических рекомендаций;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10) точное описание объекта оценки с указанием количественных и качественных характеристик объекта оценки, включая права на объект оценки, перечень документов, устанавливающих такие характеристики, а в отношении объекта оценки, принадлежащего юридическому лицу - реквизиты юридического лица (полное и (или) сокращенное наименование, основной государственный регистрационный номер или иной регистрационный номер юридического лица, место нахождения) и (при наличии) балансовая стоимость данного объекта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11) принятые при проведении оценки объекта оценки допущения и ограничения оценки в соответствии с </w:t>
      </w:r>
      <w:r w:rsidRPr="0052090D">
        <w:t xml:space="preserve">пунктами 6 и 8 </w:t>
      </w:r>
      <w:r w:rsidRPr="00B345CE">
        <w:t xml:space="preserve">федерального стандарта оценки "Процесс оценки (ФСО III)", утвержденного приказом Минэкономразвития России от 14 апреля 2022 г. </w:t>
      </w:r>
      <w:r w:rsidR="0052090D">
        <w:t>№</w:t>
      </w:r>
      <w:r w:rsidRPr="00B345CE">
        <w:t>200, в том числе не отраженные в задании на оценку;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12) анализ рынка объекта оценки, внешних факторов, влияющих на стоимость объекта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13) описание процесса оценки объекта оценки в части применения подхода (подходов) к оценке, включая: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последовательность определения стоимости объекта оценки, обоснование выбора используемых подходов к оценке и методов в рамках каждого из применяемых подходов; отказ от использования подхода к оценке следует прокомментировать;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процесс определения стоимости объекта оценки каждым из примененных методов оценки и соответствующие им расчеты;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согласование результатов при применении различных подходов и методов оценки;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14) итоговая стоимость объекта оценки, ограничения и пределы применения полученного результата. Если в задании на оценку в </w:t>
      </w:r>
      <w:r w:rsidRPr="0052090D">
        <w:t xml:space="preserve">соответствии с пунктом 4 федерального </w:t>
      </w:r>
      <w:r w:rsidRPr="00B345CE">
        <w:t xml:space="preserve">стандарта оценки "Задание на оценку (ФСО IV)", утвержденного приказом Минэкономразвития России от 14 апреля 2022 г. </w:t>
      </w:r>
      <w:r w:rsidR="0052090D">
        <w:t>№</w:t>
      </w:r>
      <w:r w:rsidRPr="00B345CE">
        <w:t>200, не указана форма представления итоговой стоимости, то результат оценки должен быть представлен в виде числа;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lastRenderedPageBreak/>
        <w:t>15) перечень документов, используемых оценщиком и устанавливающих количественные и качественные характеристики объекта оценки.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8. </w:t>
      </w:r>
      <w:r w:rsidRPr="0052090D">
        <w:t>Подтверждение полученной из внешних источников информации, указанной в подпункте 2 пункта 2 нас</w:t>
      </w:r>
      <w:r w:rsidRPr="00B345CE">
        <w:t>тоящего стандарта оценки, должно быть выполнено следующим образом: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в виде ссылок на источники информации, позволяющих идентифицировать источник информации и определить дату ее появления (публикации) или подготовки. В частности, в отчет об оценке включаются прямые ссылки на страницы сайтов информационно-телекоммуникационной сети "Интернет", на которых размещена информация, а также реквизиты используемых документов и материалов (например, источник, название издания, название статьи, сведения об авторе и дата или период опубликования);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в виде материалов и копий документов, информационных источников, которые с высокой вероятностью недоступны или могут быть в будущем недоступны, в частности, по причине изменения этой информации или адреса страницы в информационно-телекоммуникационной сети "Интернет", отсутствия информации в открытом доступе (например, информация, предоставленная заказчиком оценки) либо доступ к которым происходит на платной основе; такое раскрытие информации делается с учетом ограничений, связанных с конфиденциальностью информации.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 xml:space="preserve">К раскрытию источников информации применимы положения </w:t>
      </w:r>
      <w:r w:rsidRPr="0052090D">
        <w:t xml:space="preserve">пунктов 9 и 10 </w:t>
      </w:r>
      <w:r w:rsidRPr="00B345CE">
        <w:t>настоящего стандарта оценки.</w:t>
      </w:r>
    </w:p>
    <w:p w:rsidR="00B345CE" w:rsidRPr="00B345CE" w:rsidRDefault="00B345CE" w:rsidP="00B345CE">
      <w:pPr>
        <w:pStyle w:val="ConsPlusNormal"/>
        <w:ind w:firstLine="540"/>
        <w:jc w:val="both"/>
      </w:pPr>
      <w:bookmarkStart w:id="4" w:name="Par424"/>
      <w:bookmarkEnd w:id="4"/>
      <w:r w:rsidRPr="00B345CE">
        <w:t>9. Детализация раскрытия информации в отчете, состав и объем приводимых в нем документов и материалов зависят от целей оценки, специфики объекта оценки и проведенного исследования, а также могут устанавливаться заданием на оценку.</w:t>
      </w:r>
    </w:p>
    <w:p w:rsidR="00B345CE" w:rsidRPr="00B345CE" w:rsidRDefault="00B345CE" w:rsidP="00B345CE">
      <w:pPr>
        <w:pStyle w:val="ConsPlusNormal"/>
        <w:ind w:firstLine="540"/>
        <w:jc w:val="both"/>
      </w:pPr>
      <w:bookmarkStart w:id="5" w:name="Par425"/>
      <w:bookmarkEnd w:id="5"/>
      <w:r w:rsidRPr="00B345CE">
        <w:t>10. В случае если это предусмотрено заданием на оценку, в отчет об оценке должны быть включены расчетные величины и выводы по результатам дополнительных исследований, которые не являются результатами оценки в соответствии с федеральными стандартами оценки.</w:t>
      </w:r>
    </w:p>
    <w:p w:rsidR="00B345CE" w:rsidRPr="00B345CE" w:rsidRDefault="00B345CE" w:rsidP="00B345CE">
      <w:pPr>
        <w:pStyle w:val="ConsPlusNormal"/>
        <w:ind w:firstLine="540"/>
        <w:jc w:val="both"/>
      </w:pPr>
      <w:r w:rsidRPr="00B345CE">
        <w:t>11. В отчет об оценке могут быть включены иные сведения, необходимые, по мнению оценщика, для полного и достаточного представления результата оценки. К таким сведениям может относиться в том числе описание факторов неопределенности, которые существенно влияют на результаты оценки, в частности связанных с ограничениями оценки, если они имели место в процессе оценки.</w:t>
      </w:r>
    </w:p>
    <w:p w:rsidR="00043164" w:rsidRPr="00B345CE" w:rsidRDefault="00B345CE" w:rsidP="0052090D">
      <w:pPr>
        <w:pStyle w:val="ConsPlusNormal"/>
        <w:ind w:firstLine="540"/>
        <w:jc w:val="both"/>
      </w:pPr>
      <w:r w:rsidRPr="00B345CE">
        <w:t xml:space="preserve">12. Оценщик должен хранить копии отчетов, документов и материалов, на основании которых проводилась оценка, в течение срока, установленного Федеральным </w:t>
      </w:r>
      <w:r w:rsidRPr="0052090D">
        <w:t>законом.</w:t>
      </w:r>
    </w:p>
    <w:sectPr w:rsidR="00043164" w:rsidRPr="00B345CE" w:rsidSect="006B65D6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CE"/>
    <w:rsid w:val="00043164"/>
    <w:rsid w:val="004C49F3"/>
    <w:rsid w:val="0052090D"/>
    <w:rsid w:val="00575FEC"/>
    <w:rsid w:val="006B65D6"/>
    <w:rsid w:val="00A77C96"/>
    <w:rsid w:val="00B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9E4AB-DA01-4BD1-BD80-6722B1F3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34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Chernenro</dc:creator>
  <cp:lastModifiedBy>Пользователь</cp:lastModifiedBy>
  <cp:revision>3</cp:revision>
  <cp:lastPrinted>2022-12-07T11:37:00Z</cp:lastPrinted>
  <dcterms:created xsi:type="dcterms:W3CDTF">2022-12-07T11:03:00Z</dcterms:created>
  <dcterms:modified xsi:type="dcterms:W3CDTF">2022-12-07T11:37:00Z</dcterms:modified>
</cp:coreProperties>
</file>