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2525F4" w:rsidTr="00AC1E23">
        <w:trPr>
          <w:trHeight w:val="2336"/>
        </w:trPr>
        <w:tc>
          <w:tcPr>
            <w:tcW w:w="2943" w:type="dxa"/>
          </w:tcPr>
          <w:p w:rsidR="00D324A6" w:rsidRPr="002525F4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noProof/>
                <w:kern w:val="1"/>
                <w:sz w:val="22"/>
                <w:szCs w:val="22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2525F4">
              <w:rPr>
                <w:rFonts w:eastAsia="Lucida Sans Unicode" w:cs="Tahoma"/>
                <w:noProof/>
                <w:kern w:val="1"/>
                <w:sz w:val="22"/>
                <w:szCs w:val="22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САМОРЕГУЛИРУЕМАЯ ОРГАНИЗАЦИЯ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  <w:t>РЕГИОНАЛЬНАЯ АССОЦИАЦИЯ ОЦЕНЩИКОВ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2"/>
                <w:szCs w:val="22"/>
                <w:lang w:eastAsia="hi-IN" w:bidi="hi-IN"/>
              </w:rPr>
            </w:pPr>
          </w:p>
          <w:p w:rsidR="00F50B4C" w:rsidRPr="002525F4" w:rsidRDefault="000A36C2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350059</w:t>
            </w:r>
            <w:r w:rsidR="00F50B4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1-й пр. им. Филатова, д.2/1</w:t>
            </w:r>
          </w:p>
          <w:p w:rsidR="00F50B4C" w:rsidRPr="002525F4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</w:t>
            </w:r>
            <w:r w:rsidR="00FB036C"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-800-500-61-81</w:t>
            </w:r>
          </w:p>
          <w:p w:rsidR="00D324A6" w:rsidRPr="002525F4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-сайт: </w:t>
            </w:r>
            <w:hyperlink r:id="rId9" w:history="1"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2525F4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2525F4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2525F4" w:rsidRDefault="00AA6CF3" w:rsidP="003002CA">
      <w:pPr>
        <w:pStyle w:val="Standard"/>
        <w:jc w:val="center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>П</w:t>
      </w:r>
      <w:r w:rsidR="00A74C1E" w:rsidRPr="002525F4">
        <w:rPr>
          <w:b/>
          <w:sz w:val="22"/>
          <w:szCs w:val="22"/>
        </w:rPr>
        <w:t>РОТОКОЛ</w:t>
      </w:r>
    </w:p>
    <w:p w:rsidR="00F62E58" w:rsidRPr="002525F4" w:rsidRDefault="00F64841" w:rsidP="00F64841">
      <w:pPr>
        <w:pStyle w:val="Standard"/>
        <w:jc w:val="center"/>
        <w:rPr>
          <w:sz w:val="22"/>
          <w:szCs w:val="22"/>
        </w:rPr>
      </w:pPr>
      <w:r w:rsidRPr="002525F4">
        <w:rPr>
          <w:sz w:val="22"/>
          <w:szCs w:val="22"/>
        </w:rPr>
        <w:t xml:space="preserve">заседания Совета Саморегулируемой организации Региональной ассоциации оценщиков (Совета Ассоциации) </w:t>
      </w:r>
    </w:p>
    <w:p w:rsidR="00EE4177" w:rsidRPr="002525F4" w:rsidRDefault="002C556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sz w:val="22"/>
          <w:szCs w:val="22"/>
        </w:rPr>
        <w:t xml:space="preserve"> </w:t>
      </w:r>
      <w:r w:rsidR="000A36C2">
        <w:rPr>
          <w:b/>
          <w:bCs/>
          <w:sz w:val="22"/>
          <w:szCs w:val="22"/>
        </w:rPr>
        <w:t>06</w:t>
      </w:r>
      <w:r w:rsidR="00B51FB0" w:rsidRPr="002525F4">
        <w:rPr>
          <w:b/>
          <w:bCs/>
          <w:sz w:val="22"/>
          <w:szCs w:val="22"/>
        </w:rPr>
        <w:t xml:space="preserve"> </w:t>
      </w:r>
      <w:r w:rsidR="000A36C2">
        <w:rPr>
          <w:b/>
          <w:bCs/>
          <w:sz w:val="22"/>
          <w:szCs w:val="22"/>
        </w:rPr>
        <w:t>октября</w:t>
      </w:r>
      <w:r w:rsidR="00270B3B" w:rsidRPr="002525F4">
        <w:rPr>
          <w:b/>
          <w:bCs/>
          <w:sz w:val="22"/>
          <w:szCs w:val="22"/>
        </w:rPr>
        <w:t xml:space="preserve"> 2022</w:t>
      </w:r>
      <w:r w:rsidR="00A74C1E" w:rsidRPr="002525F4">
        <w:rPr>
          <w:b/>
          <w:bCs/>
          <w:sz w:val="22"/>
          <w:szCs w:val="22"/>
        </w:rPr>
        <w:t xml:space="preserve"> года                        </w:t>
      </w:r>
    </w:p>
    <w:p w:rsidR="00777F42" w:rsidRPr="002525F4" w:rsidRDefault="00777F42" w:rsidP="00777F42">
      <w:pPr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Место </w:t>
      </w:r>
      <w:r w:rsidR="000A36C2" w:rsidRPr="002525F4">
        <w:rPr>
          <w:b/>
          <w:bCs/>
          <w:sz w:val="22"/>
          <w:szCs w:val="22"/>
        </w:rPr>
        <w:t>проведения</w:t>
      </w:r>
      <w:r w:rsidR="000A36C2">
        <w:rPr>
          <w:sz w:val="22"/>
          <w:szCs w:val="22"/>
        </w:rPr>
        <w:t xml:space="preserve">: </w:t>
      </w:r>
      <w:r w:rsidR="000A36C2" w:rsidRPr="002525F4">
        <w:rPr>
          <w:b/>
          <w:sz w:val="22"/>
          <w:szCs w:val="22"/>
        </w:rPr>
        <w:t>город</w:t>
      </w:r>
      <w:r w:rsidRPr="002525F4">
        <w:rPr>
          <w:b/>
          <w:sz w:val="22"/>
          <w:szCs w:val="22"/>
        </w:rPr>
        <w:t xml:space="preserve"> Москва, ул. Малая Семёновская, д. 9, стр. 3, помещ. XXIV, комната №2. 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Всего членов в Совете Ассоциации — 9.</w:t>
      </w:r>
    </w:p>
    <w:p w:rsidR="00777F42" w:rsidRPr="002525F4" w:rsidRDefault="00777F42" w:rsidP="00777F42">
      <w:pPr>
        <w:pStyle w:val="Standard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В заседании участвуют 5 членов Совета Ассоциации.</w:t>
      </w:r>
    </w:p>
    <w:p w:rsidR="00777F42" w:rsidRPr="002525F4" w:rsidRDefault="00777F42" w:rsidP="00777F42">
      <w:pPr>
        <w:pStyle w:val="Standard"/>
        <w:jc w:val="both"/>
        <w:rPr>
          <w:b/>
          <w:bCs/>
          <w:sz w:val="22"/>
          <w:szCs w:val="22"/>
        </w:rPr>
      </w:pPr>
      <w:r w:rsidRPr="002525F4">
        <w:rPr>
          <w:b/>
          <w:bCs/>
          <w:sz w:val="22"/>
          <w:szCs w:val="22"/>
        </w:rPr>
        <w:t>Присутствовали:</w:t>
      </w:r>
    </w:p>
    <w:p w:rsidR="00777F42" w:rsidRPr="002525F4" w:rsidRDefault="000A36C2" w:rsidP="00777F42">
      <w:pPr>
        <w:pStyle w:val="Standard"/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Председатель</w:t>
      </w:r>
      <w:r w:rsidR="00777F42" w:rsidRPr="002525F4">
        <w:rPr>
          <w:i/>
          <w:iCs/>
          <w:sz w:val="22"/>
          <w:szCs w:val="22"/>
        </w:rPr>
        <w:t xml:space="preserve"> Совета Ассоциации Кулаков К.Ю.</w:t>
      </w:r>
    </w:p>
    <w:p w:rsidR="00777F42" w:rsidRPr="002525F4" w:rsidRDefault="00777F42" w:rsidP="00777F42">
      <w:pPr>
        <w:pStyle w:val="Standard"/>
        <w:jc w:val="both"/>
        <w:rPr>
          <w:i/>
          <w:iCs/>
          <w:sz w:val="22"/>
          <w:szCs w:val="22"/>
        </w:rPr>
      </w:pPr>
      <w:r w:rsidRPr="002525F4">
        <w:rPr>
          <w:i/>
          <w:iCs/>
          <w:sz w:val="22"/>
          <w:szCs w:val="22"/>
        </w:rPr>
        <w:t>Члены Совета Ассоциации: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Мазаев Игорь Владимирович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Носолева Виктория Алексеевна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>Аносов Алексей Михайлович</w:t>
      </w:r>
    </w:p>
    <w:p w:rsidR="00777F42" w:rsidRPr="002525F4" w:rsidRDefault="00777F42" w:rsidP="00777F42">
      <w:pPr>
        <w:pStyle w:val="Standard"/>
        <w:widowControl w:val="0"/>
        <w:numPr>
          <w:ilvl w:val="0"/>
          <w:numId w:val="17"/>
        </w:numPr>
        <w:tabs>
          <w:tab w:val="left" w:pos="990"/>
        </w:tabs>
        <w:jc w:val="both"/>
        <w:rPr>
          <w:bCs/>
          <w:sz w:val="22"/>
          <w:szCs w:val="22"/>
          <w:shd w:val="clear" w:color="auto" w:fill="FFFFFF"/>
        </w:rPr>
      </w:pPr>
      <w:r w:rsidRPr="002525F4">
        <w:rPr>
          <w:bCs/>
          <w:sz w:val="22"/>
          <w:szCs w:val="22"/>
          <w:shd w:val="clear" w:color="auto" w:fill="FFFFFF"/>
        </w:rPr>
        <w:t xml:space="preserve">Зеленов </w:t>
      </w:r>
      <w:r w:rsidR="006A6C4A" w:rsidRPr="002525F4">
        <w:rPr>
          <w:bCs/>
          <w:sz w:val="22"/>
          <w:szCs w:val="22"/>
          <w:shd w:val="clear" w:color="auto" w:fill="FFFFFF"/>
        </w:rPr>
        <w:t>Константин Иванович</w:t>
      </w:r>
    </w:p>
    <w:p w:rsidR="00777F42" w:rsidRPr="002525F4" w:rsidRDefault="00777F42" w:rsidP="00777F42">
      <w:pPr>
        <w:pStyle w:val="Standard"/>
        <w:jc w:val="both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Совет Ассоциации правомочен принимать решения по всем вопросам повестки дня.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Председательствующий </w:t>
      </w:r>
      <w:r w:rsidRPr="002525F4">
        <w:rPr>
          <w:sz w:val="22"/>
          <w:szCs w:val="22"/>
        </w:rPr>
        <w:t>на Заседании Совета Ассоциации Кулаков К.Ю.</w:t>
      </w:r>
    </w:p>
    <w:p w:rsidR="00777F42" w:rsidRPr="002525F4" w:rsidRDefault="00777F42" w:rsidP="00777F42">
      <w:pPr>
        <w:pStyle w:val="Standard"/>
        <w:tabs>
          <w:tab w:val="left" w:pos="990"/>
        </w:tabs>
        <w:ind w:firstLine="705"/>
        <w:jc w:val="both"/>
        <w:rPr>
          <w:sz w:val="22"/>
          <w:szCs w:val="22"/>
        </w:rPr>
      </w:pPr>
      <w:r w:rsidRPr="002525F4">
        <w:rPr>
          <w:sz w:val="22"/>
          <w:szCs w:val="22"/>
        </w:rPr>
        <w:t>Секретарем назначена Балагутина Н.А.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  <w:sz w:val="22"/>
          <w:szCs w:val="22"/>
        </w:rPr>
      </w:pPr>
    </w:p>
    <w:p w:rsidR="00F62E58" w:rsidRPr="002525F4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  <w:sz w:val="22"/>
          <w:szCs w:val="22"/>
        </w:rPr>
      </w:pPr>
      <w:r w:rsidRPr="002525F4">
        <w:rPr>
          <w:rFonts w:eastAsia="Times New Roman" w:cs="Times New Roman"/>
          <w:color w:val="000000"/>
          <w:sz w:val="22"/>
          <w:szCs w:val="22"/>
        </w:rPr>
        <w:t>ПОВЕСТКА ДНЯ</w:t>
      </w:r>
    </w:p>
    <w:p w:rsidR="0090756A" w:rsidRPr="002525F4" w:rsidRDefault="0090756A" w:rsidP="00A0188F">
      <w:p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2525F4" w:rsidRPr="002525F4" w:rsidRDefault="002525F4" w:rsidP="002525F4">
      <w:pPr>
        <w:pStyle w:val="aa"/>
        <w:numPr>
          <w:ilvl w:val="0"/>
          <w:numId w:val="16"/>
        </w:numPr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Об утверждении итогов п</w:t>
      </w:r>
      <w:r w:rsidR="000A36C2">
        <w:rPr>
          <w:color w:val="000000"/>
          <w:sz w:val="22"/>
          <w:szCs w:val="22"/>
          <w:shd w:val="clear" w:color="auto" w:fill="FFFFFF"/>
          <w:lang w:eastAsia="hi-IN" w:bidi="hi-IN"/>
        </w:rPr>
        <w:t>лановых и</w:t>
      </w:r>
      <w:bookmarkStart w:id="0" w:name="_GoBack"/>
      <w:bookmarkEnd w:id="0"/>
      <w:r w:rsidR="000A36C2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внеплановых проверок 3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квартал 2022 года.</w:t>
      </w:r>
    </w:p>
    <w:p w:rsidR="006E79B6" w:rsidRPr="002525F4" w:rsidRDefault="006E79B6" w:rsidP="00F476B2">
      <w:pPr>
        <w:pStyle w:val="aa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</w:p>
    <w:p w:rsidR="002525F4" w:rsidRPr="002525F4" w:rsidRDefault="002525F4" w:rsidP="002525F4">
      <w:pPr>
        <w:pStyle w:val="Standard"/>
        <w:ind w:left="735"/>
        <w:rPr>
          <w:b/>
          <w:bCs/>
          <w:color w:val="000000"/>
          <w:sz w:val="22"/>
          <w:szCs w:val="22"/>
          <w:u w:val="single"/>
          <w:shd w:val="clear" w:color="auto" w:fill="FFFFFF"/>
        </w:rPr>
      </w:pP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 xml:space="preserve">По </w:t>
      </w:r>
      <w:r w:rsidR="00F543A5">
        <w:rPr>
          <w:b/>
          <w:bCs/>
          <w:color w:val="000000"/>
          <w:sz w:val="22"/>
          <w:szCs w:val="22"/>
          <w:u w:val="single"/>
          <w:shd w:val="clear" w:color="auto" w:fill="FFFFFF"/>
        </w:rPr>
        <w:t>первом</w:t>
      </w:r>
      <w:r w:rsidRPr="002525F4">
        <w:rPr>
          <w:b/>
          <w:bCs/>
          <w:color w:val="000000"/>
          <w:sz w:val="22"/>
          <w:szCs w:val="22"/>
          <w:u w:val="single"/>
          <w:shd w:val="clear" w:color="auto" w:fill="FFFFFF"/>
        </w:rPr>
        <w:t>у вопросу повестки дня:</w:t>
      </w:r>
    </w:p>
    <w:p w:rsidR="002525F4" w:rsidRPr="002525F4" w:rsidRDefault="002525F4" w:rsidP="002525F4">
      <w:pPr>
        <w:widowControl/>
        <w:ind w:firstLine="735"/>
        <w:jc w:val="both"/>
        <w:rPr>
          <w:rFonts w:eastAsia="Lucida Sans Unicode" w:cs="Tahoma"/>
          <w:color w:val="000000"/>
          <w:sz w:val="22"/>
          <w:szCs w:val="22"/>
          <w:lang w:eastAsia="hi-IN" w:bidi="hi-IN"/>
        </w:rPr>
      </w:pP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Об утверждении результатов плановых и внеплановых проверок за </w:t>
      </w:r>
      <w:r w:rsidR="00F543A5">
        <w:rPr>
          <w:color w:val="000000"/>
          <w:sz w:val="22"/>
          <w:szCs w:val="22"/>
          <w:shd w:val="clear" w:color="auto" w:fill="FFFFFF"/>
          <w:lang w:eastAsia="hi-IN" w:bidi="hi-IN"/>
        </w:rPr>
        <w:t>3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 xml:space="preserve"> квартал 2022г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. </w:t>
      </w:r>
    </w:p>
    <w:p w:rsidR="002525F4" w:rsidRPr="002525F4" w:rsidRDefault="002525F4" w:rsidP="002525F4">
      <w:pPr>
        <w:widowControl/>
        <w:ind w:firstLine="735"/>
        <w:jc w:val="both"/>
        <w:rPr>
          <w:color w:val="000000"/>
          <w:sz w:val="22"/>
          <w:szCs w:val="22"/>
          <w:shd w:val="clear" w:color="auto" w:fill="FFFFFF"/>
          <w:lang w:eastAsia="hi-IN" w:bidi="hi-IN"/>
        </w:rPr>
      </w:pP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</w:t>
      </w:r>
      <w:r w:rsidRPr="002525F4">
        <w:rPr>
          <w:rFonts w:eastAsia="Lucida Sans Unicode" w:cs="Tahoma"/>
          <w:b/>
          <w:bCs/>
          <w:color w:val="000000"/>
          <w:sz w:val="22"/>
          <w:szCs w:val="22"/>
          <w:lang w:eastAsia="hi-IN" w:bidi="hi-IN"/>
        </w:rPr>
        <w:t xml:space="preserve">выступил 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>председатель заседания П</w:t>
      </w:r>
      <w:r w:rsidR="000A36C2">
        <w:rPr>
          <w:rFonts w:eastAsia="Lucida Sans Unicode" w:cs="Tahoma"/>
          <w:color w:val="000000"/>
          <w:sz w:val="22"/>
          <w:szCs w:val="22"/>
          <w:lang w:eastAsia="hi-IN" w:bidi="hi-IN"/>
        </w:rPr>
        <w:t>редседатель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 Совета Ассоциации </w:t>
      </w:r>
      <w:r w:rsidRPr="002525F4">
        <w:rPr>
          <w:sz w:val="22"/>
          <w:szCs w:val="22"/>
        </w:rPr>
        <w:t>Кулаков К.Ю</w:t>
      </w:r>
      <w:r w:rsidRPr="002525F4">
        <w:rPr>
          <w:rFonts w:eastAsia="Lucida Sans Unicode" w:cs="Tahoma"/>
          <w:color w:val="000000"/>
          <w:sz w:val="22"/>
          <w:szCs w:val="22"/>
          <w:lang w:eastAsia="hi-IN" w:bidi="hi-IN"/>
        </w:rPr>
        <w:t xml:space="preserve">., который предложил утвердить результаты плановых и внеплановых проверок за </w:t>
      </w:r>
      <w:r w:rsidR="000A36C2">
        <w:rPr>
          <w:color w:val="000000"/>
          <w:sz w:val="22"/>
          <w:szCs w:val="22"/>
          <w:shd w:val="clear" w:color="auto" w:fill="FFFFFF"/>
          <w:lang w:eastAsia="hi-IN" w:bidi="hi-IN"/>
        </w:rPr>
        <w:t>3</w:t>
      </w:r>
      <w:r w:rsidRPr="002525F4">
        <w:rPr>
          <w:color w:val="000000"/>
          <w:sz w:val="22"/>
          <w:szCs w:val="22"/>
          <w:shd w:val="clear" w:color="auto" w:fill="FFFFFF"/>
          <w:lang w:eastAsia="hi-IN" w:bidi="hi-IN"/>
        </w:rPr>
        <w:t>квартал 2022г.</w:t>
      </w:r>
    </w:p>
    <w:p w:rsidR="000A36C2" w:rsidRDefault="000A36C2" w:rsidP="002525F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</w:p>
    <w:p w:rsidR="002525F4" w:rsidRPr="002525F4" w:rsidRDefault="002525F4" w:rsidP="002525F4">
      <w:pPr>
        <w:tabs>
          <w:tab w:val="left" w:pos="990"/>
        </w:tabs>
        <w:ind w:firstLine="705"/>
        <w:jc w:val="both"/>
        <w:rPr>
          <w:bCs/>
          <w:i/>
          <w:sz w:val="22"/>
          <w:szCs w:val="22"/>
        </w:rPr>
      </w:pPr>
      <w:r w:rsidRPr="002525F4">
        <w:rPr>
          <w:bCs/>
          <w:i/>
          <w:sz w:val="22"/>
          <w:szCs w:val="22"/>
        </w:rPr>
        <w:t>Голосовали: «За» - единогласно.</w:t>
      </w:r>
    </w:p>
    <w:p w:rsidR="002525F4" w:rsidRPr="002525F4" w:rsidRDefault="002525F4" w:rsidP="002525F4">
      <w:pPr>
        <w:widowControl/>
        <w:tabs>
          <w:tab w:val="left" w:pos="990"/>
        </w:tabs>
        <w:ind w:firstLine="705"/>
        <w:jc w:val="both"/>
        <w:rPr>
          <w:i/>
          <w:sz w:val="22"/>
          <w:szCs w:val="22"/>
        </w:rPr>
      </w:pPr>
      <w:r w:rsidRPr="002525F4">
        <w:rPr>
          <w:i/>
          <w:sz w:val="22"/>
          <w:szCs w:val="22"/>
        </w:rPr>
        <w:t>Решение принято</w:t>
      </w:r>
    </w:p>
    <w:p w:rsidR="002525F4" w:rsidRPr="002525F4" w:rsidRDefault="002525F4" w:rsidP="002525F4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b/>
          <w:bCs/>
          <w:sz w:val="22"/>
          <w:szCs w:val="22"/>
        </w:rPr>
        <w:t xml:space="preserve">Председатель заседания                                                       </w:t>
      </w:r>
      <w:r w:rsidR="00777F42" w:rsidRPr="002525F4">
        <w:rPr>
          <w:b/>
          <w:sz w:val="22"/>
          <w:szCs w:val="22"/>
        </w:rPr>
        <w:t>Кулаков К.Ю.</w:t>
      </w:r>
    </w:p>
    <w:p w:rsidR="00F62E58" w:rsidRPr="002525F4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  <w:sz w:val="22"/>
          <w:szCs w:val="22"/>
        </w:rPr>
      </w:pPr>
    </w:p>
    <w:p w:rsidR="00777F42" w:rsidRPr="002525F4" w:rsidRDefault="002C5562" w:rsidP="00777F42">
      <w:pPr>
        <w:pStyle w:val="Standard"/>
        <w:tabs>
          <w:tab w:val="left" w:pos="990"/>
        </w:tabs>
        <w:ind w:firstLine="705"/>
        <w:jc w:val="both"/>
        <w:rPr>
          <w:b/>
          <w:sz w:val="22"/>
          <w:szCs w:val="22"/>
        </w:rPr>
      </w:pPr>
      <w:r w:rsidRPr="002525F4">
        <w:rPr>
          <w:rFonts w:eastAsia="Times New Roman" w:cs="Times New Roman"/>
          <w:b/>
          <w:bCs/>
          <w:color w:val="000000"/>
          <w:sz w:val="22"/>
          <w:szCs w:val="22"/>
        </w:rPr>
        <w:t xml:space="preserve">Секретарь заседания                                                            </w:t>
      </w:r>
      <w:r w:rsidR="00777F42" w:rsidRPr="002525F4">
        <w:rPr>
          <w:b/>
          <w:sz w:val="22"/>
          <w:szCs w:val="22"/>
        </w:rPr>
        <w:t>Балагутина Н.А.</w:t>
      </w:r>
    </w:p>
    <w:sectPr w:rsidR="00777F42" w:rsidRPr="002525F4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10CC" w:rsidRDefault="001710CC">
      <w:r>
        <w:separator/>
      </w:r>
    </w:p>
  </w:endnote>
  <w:endnote w:type="continuationSeparator" w:id="0">
    <w:p w:rsidR="001710CC" w:rsidRDefault="0017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10CC" w:rsidRDefault="001710CC">
      <w:r>
        <w:rPr>
          <w:color w:val="000000"/>
        </w:rPr>
        <w:separator/>
      </w:r>
    </w:p>
  </w:footnote>
  <w:footnote w:type="continuationSeparator" w:id="0">
    <w:p w:rsidR="001710CC" w:rsidRDefault="001710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AA68C0"/>
    <w:multiLevelType w:val="hybridMultilevel"/>
    <w:tmpl w:val="2B082F38"/>
    <w:lvl w:ilvl="0" w:tplc="AF0AC8D4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6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7" w15:restartNumberingAfterBreak="0">
    <w:nsid w:val="51043E45"/>
    <w:multiLevelType w:val="hybridMultilevel"/>
    <w:tmpl w:val="19A4EBCE"/>
    <w:lvl w:ilvl="0" w:tplc="8040A75C">
      <w:start w:val="2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9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656D4EFA"/>
    <w:multiLevelType w:val="hybridMultilevel"/>
    <w:tmpl w:val="37980AF0"/>
    <w:lvl w:ilvl="0" w:tplc="E0800C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3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2"/>
  </w:num>
  <w:num w:numId="2">
    <w:abstractNumId w:val="8"/>
  </w:num>
  <w:num w:numId="3">
    <w:abstractNumId w:val="11"/>
  </w:num>
  <w:num w:numId="4">
    <w:abstractNumId w:val="4"/>
  </w:num>
  <w:num w:numId="5">
    <w:abstractNumId w:val="12"/>
  </w:num>
  <w:num w:numId="6">
    <w:abstractNumId w:val="6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5"/>
  </w:num>
  <w:num w:numId="8">
    <w:abstractNumId w:val="5"/>
  </w:num>
  <w:num w:numId="9">
    <w:abstractNumId w:val="6"/>
  </w:num>
  <w:num w:numId="10">
    <w:abstractNumId w:val="0"/>
  </w:num>
  <w:num w:numId="11">
    <w:abstractNumId w:val="1"/>
  </w:num>
  <w:num w:numId="12">
    <w:abstractNumId w:val="13"/>
  </w:num>
  <w:num w:numId="13">
    <w:abstractNumId w:val="5"/>
  </w:num>
  <w:num w:numId="14">
    <w:abstractNumId w:val="0"/>
  </w:num>
  <w:num w:numId="15">
    <w:abstractNumId w:val="7"/>
  </w:num>
  <w:num w:numId="16">
    <w:abstractNumId w:val="2"/>
  </w:num>
  <w:num w:numId="17">
    <w:abstractNumId w:val="9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04D35"/>
    <w:rsid w:val="00015E5D"/>
    <w:rsid w:val="000276F3"/>
    <w:rsid w:val="00066991"/>
    <w:rsid w:val="00072A25"/>
    <w:rsid w:val="00072B0D"/>
    <w:rsid w:val="00081EFC"/>
    <w:rsid w:val="0008372C"/>
    <w:rsid w:val="00091A52"/>
    <w:rsid w:val="000A36C2"/>
    <w:rsid w:val="000B3574"/>
    <w:rsid w:val="000B5441"/>
    <w:rsid w:val="000D172B"/>
    <w:rsid w:val="000D1DC7"/>
    <w:rsid w:val="000E36D5"/>
    <w:rsid w:val="000F57EB"/>
    <w:rsid w:val="00115C07"/>
    <w:rsid w:val="00115E71"/>
    <w:rsid w:val="00116F4A"/>
    <w:rsid w:val="00126F1D"/>
    <w:rsid w:val="00130B0B"/>
    <w:rsid w:val="001430E8"/>
    <w:rsid w:val="001444E1"/>
    <w:rsid w:val="00166536"/>
    <w:rsid w:val="001710CC"/>
    <w:rsid w:val="0017473A"/>
    <w:rsid w:val="001B55B5"/>
    <w:rsid w:val="001B71EB"/>
    <w:rsid w:val="001C5727"/>
    <w:rsid w:val="001E7751"/>
    <w:rsid w:val="0020342A"/>
    <w:rsid w:val="00205928"/>
    <w:rsid w:val="00211614"/>
    <w:rsid w:val="00213EA4"/>
    <w:rsid w:val="002259AF"/>
    <w:rsid w:val="002525F4"/>
    <w:rsid w:val="00252620"/>
    <w:rsid w:val="00252C66"/>
    <w:rsid w:val="00270B3B"/>
    <w:rsid w:val="00276B54"/>
    <w:rsid w:val="002875B8"/>
    <w:rsid w:val="002A2916"/>
    <w:rsid w:val="002A5EBC"/>
    <w:rsid w:val="002B02A5"/>
    <w:rsid w:val="002C5562"/>
    <w:rsid w:val="002C5899"/>
    <w:rsid w:val="002E1738"/>
    <w:rsid w:val="003002CA"/>
    <w:rsid w:val="00343C19"/>
    <w:rsid w:val="00352522"/>
    <w:rsid w:val="003836F6"/>
    <w:rsid w:val="003A41E9"/>
    <w:rsid w:val="003B50D2"/>
    <w:rsid w:val="003C20E4"/>
    <w:rsid w:val="003D628B"/>
    <w:rsid w:val="003E5F54"/>
    <w:rsid w:val="00414DDD"/>
    <w:rsid w:val="00441E52"/>
    <w:rsid w:val="00442B6B"/>
    <w:rsid w:val="00451471"/>
    <w:rsid w:val="00455AB0"/>
    <w:rsid w:val="00466362"/>
    <w:rsid w:val="00493757"/>
    <w:rsid w:val="00493F5D"/>
    <w:rsid w:val="004942B4"/>
    <w:rsid w:val="004B0666"/>
    <w:rsid w:val="004B69F9"/>
    <w:rsid w:val="004C0FF2"/>
    <w:rsid w:val="004C5403"/>
    <w:rsid w:val="004D0D32"/>
    <w:rsid w:val="00501A9D"/>
    <w:rsid w:val="005222A7"/>
    <w:rsid w:val="005461C2"/>
    <w:rsid w:val="0055581F"/>
    <w:rsid w:val="005762A6"/>
    <w:rsid w:val="00584E0D"/>
    <w:rsid w:val="0058586E"/>
    <w:rsid w:val="00586367"/>
    <w:rsid w:val="005924F7"/>
    <w:rsid w:val="005A6A20"/>
    <w:rsid w:val="005B088A"/>
    <w:rsid w:val="005B396B"/>
    <w:rsid w:val="005B6092"/>
    <w:rsid w:val="005C3C5E"/>
    <w:rsid w:val="005C4904"/>
    <w:rsid w:val="005C6E65"/>
    <w:rsid w:val="005D3BF7"/>
    <w:rsid w:val="005D5FBD"/>
    <w:rsid w:val="005D6A95"/>
    <w:rsid w:val="005E7089"/>
    <w:rsid w:val="005F203F"/>
    <w:rsid w:val="00613580"/>
    <w:rsid w:val="006270FB"/>
    <w:rsid w:val="00641AB9"/>
    <w:rsid w:val="0067552C"/>
    <w:rsid w:val="006809F2"/>
    <w:rsid w:val="00685E22"/>
    <w:rsid w:val="00687AB5"/>
    <w:rsid w:val="006A6C4A"/>
    <w:rsid w:val="006E2091"/>
    <w:rsid w:val="006E289E"/>
    <w:rsid w:val="006E3A87"/>
    <w:rsid w:val="006E6383"/>
    <w:rsid w:val="006E79B6"/>
    <w:rsid w:val="006F4322"/>
    <w:rsid w:val="0070599A"/>
    <w:rsid w:val="00711A88"/>
    <w:rsid w:val="00714A8B"/>
    <w:rsid w:val="00731452"/>
    <w:rsid w:val="00734A22"/>
    <w:rsid w:val="00762BE8"/>
    <w:rsid w:val="00764A87"/>
    <w:rsid w:val="007700E5"/>
    <w:rsid w:val="007737F0"/>
    <w:rsid w:val="00777722"/>
    <w:rsid w:val="00777F42"/>
    <w:rsid w:val="00782ACC"/>
    <w:rsid w:val="00787690"/>
    <w:rsid w:val="007A51DD"/>
    <w:rsid w:val="007B072D"/>
    <w:rsid w:val="007C1B76"/>
    <w:rsid w:val="007D5B7D"/>
    <w:rsid w:val="007E2318"/>
    <w:rsid w:val="007E2961"/>
    <w:rsid w:val="007E619A"/>
    <w:rsid w:val="007F45DF"/>
    <w:rsid w:val="007F6BE9"/>
    <w:rsid w:val="00803698"/>
    <w:rsid w:val="008538E7"/>
    <w:rsid w:val="008548A6"/>
    <w:rsid w:val="00857FAF"/>
    <w:rsid w:val="00864FBC"/>
    <w:rsid w:val="008805F7"/>
    <w:rsid w:val="008808F3"/>
    <w:rsid w:val="00891325"/>
    <w:rsid w:val="008B72D6"/>
    <w:rsid w:val="008D7C12"/>
    <w:rsid w:val="008E2E36"/>
    <w:rsid w:val="008E3F9E"/>
    <w:rsid w:val="008F3AAD"/>
    <w:rsid w:val="008F41C8"/>
    <w:rsid w:val="00905332"/>
    <w:rsid w:val="0090756A"/>
    <w:rsid w:val="00937266"/>
    <w:rsid w:val="00940648"/>
    <w:rsid w:val="00943333"/>
    <w:rsid w:val="00951767"/>
    <w:rsid w:val="00954B5E"/>
    <w:rsid w:val="00960B93"/>
    <w:rsid w:val="0096703B"/>
    <w:rsid w:val="00971668"/>
    <w:rsid w:val="00982DBE"/>
    <w:rsid w:val="009A68BC"/>
    <w:rsid w:val="009B32D4"/>
    <w:rsid w:val="009B5C6C"/>
    <w:rsid w:val="009E02E2"/>
    <w:rsid w:val="009E5235"/>
    <w:rsid w:val="00A0188F"/>
    <w:rsid w:val="00A12CFA"/>
    <w:rsid w:val="00A267AD"/>
    <w:rsid w:val="00A37DC1"/>
    <w:rsid w:val="00A45D3E"/>
    <w:rsid w:val="00A74C1E"/>
    <w:rsid w:val="00A765C1"/>
    <w:rsid w:val="00A8306F"/>
    <w:rsid w:val="00A83F6E"/>
    <w:rsid w:val="00A84082"/>
    <w:rsid w:val="00A95FEE"/>
    <w:rsid w:val="00AA0AC6"/>
    <w:rsid w:val="00AA6CF3"/>
    <w:rsid w:val="00AC1E23"/>
    <w:rsid w:val="00AE0528"/>
    <w:rsid w:val="00B00EFE"/>
    <w:rsid w:val="00B054EC"/>
    <w:rsid w:val="00B101E8"/>
    <w:rsid w:val="00B115FD"/>
    <w:rsid w:val="00B15D60"/>
    <w:rsid w:val="00B25167"/>
    <w:rsid w:val="00B51FB0"/>
    <w:rsid w:val="00B54AC2"/>
    <w:rsid w:val="00B61351"/>
    <w:rsid w:val="00B95057"/>
    <w:rsid w:val="00B97046"/>
    <w:rsid w:val="00BA4EC2"/>
    <w:rsid w:val="00BC0E77"/>
    <w:rsid w:val="00BC7D54"/>
    <w:rsid w:val="00BD3A96"/>
    <w:rsid w:val="00BE22CF"/>
    <w:rsid w:val="00C0205A"/>
    <w:rsid w:val="00C05425"/>
    <w:rsid w:val="00C11DFE"/>
    <w:rsid w:val="00C1341B"/>
    <w:rsid w:val="00C21962"/>
    <w:rsid w:val="00C24052"/>
    <w:rsid w:val="00C3167C"/>
    <w:rsid w:val="00C41B2D"/>
    <w:rsid w:val="00C46613"/>
    <w:rsid w:val="00C5518D"/>
    <w:rsid w:val="00C551DE"/>
    <w:rsid w:val="00C57FEA"/>
    <w:rsid w:val="00C63B50"/>
    <w:rsid w:val="00C734AB"/>
    <w:rsid w:val="00C751E4"/>
    <w:rsid w:val="00C8786A"/>
    <w:rsid w:val="00CB0E59"/>
    <w:rsid w:val="00CB515D"/>
    <w:rsid w:val="00CB5DC8"/>
    <w:rsid w:val="00CC7CCC"/>
    <w:rsid w:val="00CE0F50"/>
    <w:rsid w:val="00D03280"/>
    <w:rsid w:val="00D14CC9"/>
    <w:rsid w:val="00D23C76"/>
    <w:rsid w:val="00D24238"/>
    <w:rsid w:val="00D260A7"/>
    <w:rsid w:val="00D324A6"/>
    <w:rsid w:val="00D42686"/>
    <w:rsid w:val="00D54BBC"/>
    <w:rsid w:val="00D8190D"/>
    <w:rsid w:val="00D92AFC"/>
    <w:rsid w:val="00D97349"/>
    <w:rsid w:val="00DA1EBF"/>
    <w:rsid w:val="00DA5561"/>
    <w:rsid w:val="00DE33E3"/>
    <w:rsid w:val="00DE74C8"/>
    <w:rsid w:val="00DF052B"/>
    <w:rsid w:val="00DF5D0C"/>
    <w:rsid w:val="00E12D6D"/>
    <w:rsid w:val="00E1790A"/>
    <w:rsid w:val="00E410D0"/>
    <w:rsid w:val="00E444F6"/>
    <w:rsid w:val="00E46D81"/>
    <w:rsid w:val="00E52B2D"/>
    <w:rsid w:val="00E530BD"/>
    <w:rsid w:val="00E60F06"/>
    <w:rsid w:val="00E6644E"/>
    <w:rsid w:val="00E85DAC"/>
    <w:rsid w:val="00E9012D"/>
    <w:rsid w:val="00EC6DCA"/>
    <w:rsid w:val="00ED0223"/>
    <w:rsid w:val="00ED2571"/>
    <w:rsid w:val="00EE4177"/>
    <w:rsid w:val="00F11910"/>
    <w:rsid w:val="00F325F6"/>
    <w:rsid w:val="00F34B90"/>
    <w:rsid w:val="00F41B06"/>
    <w:rsid w:val="00F476B2"/>
    <w:rsid w:val="00F50B4C"/>
    <w:rsid w:val="00F541B5"/>
    <w:rsid w:val="00F543A5"/>
    <w:rsid w:val="00F62E58"/>
    <w:rsid w:val="00F64841"/>
    <w:rsid w:val="00F6617B"/>
    <w:rsid w:val="00F75E0B"/>
    <w:rsid w:val="00F76A2A"/>
    <w:rsid w:val="00F86BC1"/>
    <w:rsid w:val="00FA6A41"/>
    <w:rsid w:val="00FB036C"/>
    <w:rsid w:val="00FB3B70"/>
    <w:rsid w:val="00FC108F"/>
    <w:rsid w:val="00FC2D23"/>
    <w:rsid w:val="00FC5843"/>
    <w:rsid w:val="00FE36D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072B0D"/>
    <w:pPr>
      <w:widowControl w:val="0"/>
      <w:suppressAutoHyphens/>
      <w:autoSpaceDN w:val="0"/>
      <w:textAlignment w:val="baseline"/>
    </w:pPr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9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2022-09-01T14:12:00Z</cp:lastPrinted>
  <dcterms:created xsi:type="dcterms:W3CDTF">2026-04-01T11:58:00Z</dcterms:created>
  <dcterms:modified xsi:type="dcterms:W3CDTF">2026-04-01T12:02:00Z</dcterms:modified>
</cp:coreProperties>
</file>