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21" w:rsidRDefault="00D62DF2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C01121" w:rsidRDefault="00D62DF2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C01121" w:rsidRDefault="00C01121">
      <w:pPr>
        <w:pStyle w:val="Standard"/>
        <w:jc w:val="center"/>
      </w:pPr>
    </w:p>
    <w:p w:rsidR="00C01121" w:rsidRDefault="00C01121">
      <w:pPr>
        <w:pStyle w:val="Standard"/>
        <w:jc w:val="center"/>
      </w:pPr>
    </w:p>
    <w:p w:rsidR="00C01121" w:rsidRDefault="00D62DF2">
      <w:pPr>
        <w:pStyle w:val="Standard"/>
        <w:jc w:val="both"/>
      </w:pPr>
      <w:r>
        <w:t xml:space="preserve">23 сентября  </w:t>
      </w:r>
      <w:r>
        <w:t>2014 года                                                                                                     г.Краснодар</w:t>
      </w:r>
    </w:p>
    <w:p w:rsidR="00C01121" w:rsidRDefault="00D62DF2">
      <w:pPr>
        <w:pStyle w:val="Standard"/>
        <w:jc w:val="both"/>
      </w:pPr>
      <w:r>
        <w:t xml:space="preserve"> </w:t>
      </w:r>
    </w:p>
    <w:p w:rsidR="00C01121" w:rsidRDefault="00C01121">
      <w:pPr>
        <w:pStyle w:val="Standard"/>
        <w:jc w:val="both"/>
      </w:pPr>
    </w:p>
    <w:p w:rsidR="00C01121" w:rsidRDefault="00D62DF2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C01121" w:rsidRDefault="00C01121">
      <w:pPr>
        <w:pStyle w:val="Standard"/>
        <w:jc w:val="both"/>
      </w:pPr>
    </w:p>
    <w:p w:rsidR="00C01121" w:rsidRDefault="00D62DF2">
      <w:pPr>
        <w:pStyle w:val="Standard"/>
        <w:jc w:val="both"/>
      </w:pPr>
      <w:r>
        <w:t>Всего членов Совете Партнерства — 7.</w:t>
      </w:r>
    </w:p>
    <w:p w:rsidR="00C01121" w:rsidRDefault="00C01121">
      <w:pPr>
        <w:pStyle w:val="Standard"/>
        <w:jc w:val="both"/>
      </w:pPr>
    </w:p>
    <w:p w:rsidR="00C01121" w:rsidRDefault="00D62DF2">
      <w:pPr>
        <w:pStyle w:val="Standard"/>
        <w:jc w:val="both"/>
      </w:pPr>
      <w:r>
        <w:t>В заседании участвуют 5 членов Совета Па</w:t>
      </w:r>
      <w:r>
        <w:t>ртнерства.</w:t>
      </w:r>
    </w:p>
    <w:p w:rsidR="00C01121" w:rsidRDefault="00C01121">
      <w:pPr>
        <w:pStyle w:val="Standard"/>
        <w:jc w:val="both"/>
        <w:rPr>
          <w:b/>
          <w:bCs/>
        </w:rPr>
      </w:pPr>
    </w:p>
    <w:p w:rsidR="00C01121" w:rsidRDefault="00D62DF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C01121" w:rsidRDefault="00D62DF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C01121" w:rsidRDefault="00D62DF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C01121" w:rsidRDefault="00D62DF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C01121" w:rsidRDefault="00D62DF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C01121" w:rsidRDefault="00D62DF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C01121" w:rsidRDefault="00D62DF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Зайцева Виктория </w:t>
      </w:r>
      <w:r>
        <w:rPr>
          <w:rFonts w:eastAsia="Arial" w:cs="Arial"/>
        </w:rPr>
        <w:t>Александровна – член Партнерства.</w:t>
      </w:r>
    </w:p>
    <w:p w:rsidR="00C01121" w:rsidRDefault="00C0112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C01121" w:rsidRDefault="00D62DF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C01121" w:rsidRDefault="00C01121">
      <w:pPr>
        <w:pStyle w:val="Standard"/>
        <w:jc w:val="both"/>
        <w:rPr>
          <w:rFonts w:eastAsia="Times New Roman" w:cs="Times New Roman"/>
          <w:color w:val="000000"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C01121" w:rsidRDefault="00C01121" w:rsidP="009D5EA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C01121" w:rsidRDefault="00C01121" w:rsidP="009D5EA9">
      <w:pPr>
        <w:pStyle w:val="Standard"/>
        <w:tabs>
          <w:tab w:val="left" w:pos="990"/>
        </w:tabs>
        <w:rPr>
          <w:rFonts w:eastAsia="Times New Roman" w:cs="Times New Roman"/>
          <w:color w:val="000000"/>
          <w:shd w:val="clear" w:color="auto" w:fill="FFFFFF"/>
        </w:rPr>
      </w:pPr>
    </w:p>
    <w:p w:rsidR="00C01121" w:rsidRDefault="00D62DF2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textAlignment w:val="auto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Регламента работы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Экспертного совета Некоммерческого партнерства саморегулируемой организации «Региональная ассоциация оценщиков Южного федерального округа» в новой редакции.</w:t>
      </w:r>
    </w:p>
    <w:p w:rsidR="00C01121" w:rsidRDefault="00D62DF2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создании Регионального отделения по Республике Крым.</w:t>
      </w:r>
    </w:p>
    <w:p w:rsidR="00C01121" w:rsidRDefault="00D62DF2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отделения по Республике Крым.</w:t>
      </w:r>
    </w:p>
    <w:p w:rsidR="00C01121" w:rsidRDefault="00D62DF2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создании Региональной экспертной группы по Республике Крым.</w:t>
      </w:r>
    </w:p>
    <w:p w:rsidR="00C01121" w:rsidRDefault="00D62DF2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ind w:left="709" w:firstLine="0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 Республике Крым.</w:t>
      </w:r>
    </w:p>
    <w:p w:rsidR="00C01121" w:rsidRDefault="00D62DF2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Некоммерческого партнерства саморегулируемой организации «Региональн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ая ассоциация оценщиков Южного федерального округа».</w:t>
      </w:r>
    </w:p>
    <w:p w:rsidR="00C01121" w:rsidRDefault="00C01121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color w:val="000000"/>
          <w:shd w:val="clear" w:color="auto" w:fill="FFFFFF"/>
        </w:rPr>
        <w:t xml:space="preserve">Об утверждении Регламента работы Экспертного совета Некоммерческого партнерства саморегулируемой организации «Региональная ассоциация оценщиков Южного федерального </w:t>
      </w:r>
      <w:r>
        <w:rPr>
          <w:color w:val="000000"/>
          <w:shd w:val="clear" w:color="auto" w:fill="FFFFFF"/>
        </w:rPr>
        <w:t>округа» в новой редакции</w:t>
      </w:r>
      <w:r>
        <w:rPr>
          <w:b/>
          <w:bCs/>
        </w:rPr>
        <w:t xml:space="preserve"> 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предложил утвердить Регламент </w:t>
      </w:r>
      <w:r>
        <w:rPr>
          <w:color w:val="000000"/>
          <w:shd w:val="clear" w:color="auto" w:fill="FFFFFF"/>
        </w:rPr>
        <w:t>работы Экспертного совета Некоммерческого партнерства саморегулируемой организации «Региональная ассоциация оцен</w:t>
      </w:r>
      <w:r>
        <w:rPr>
          <w:color w:val="000000"/>
          <w:shd w:val="clear" w:color="auto" w:fill="FFFFFF"/>
        </w:rPr>
        <w:t>щиков Южного федерального округа» в новой редакции</w:t>
      </w:r>
      <w:r>
        <w:t>.</w:t>
      </w:r>
    </w:p>
    <w:p w:rsidR="00C01121" w:rsidRDefault="00C01121">
      <w:pPr>
        <w:pStyle w:val="a7"/>
        <w:tabs>
          <w:tab w:val="left" w:pos="990"/>
        </w:tabs>
        <w:spacing w:after="0"/>
        <w:ind w:firstLine="705"/>
        <w:jc w:val="both"/>
      </w:pPr>
    </w:p>
    <w:p w:rsidR="00C01121" w:rsidRDefault="00D62DF2">
      <w:pPr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p w:rsidR="00C01121" w:rsidRDefault="00D62DF2">
      <w:pPr>
        <w:pStyle w:val="a7"/>
        <w:numPr>
          <w:ilvl w:val="0"/>
          <w:numId w:val="6"/>
        </w:numPr>
        <w:tabs>
          <w:tab w:val="left" w:pos="-4242"/>
        </w:tabs>
        <w:spacing w:after="0"/>
      </w:pPr>
      <w:r>
        <w:t xml:space="preserve">За - 5; </w:t>
      </w:r>
    </w:p>
    <w:p w:rsidR="00C01121" w:rsidRDefault="00D62DF2">
      <w:pPr>
        <w:pStyle w:val="a7"/>
        <w:numPr>
          <w:ilvl w:val="0"/>
          <w:numId w:val="6"/>
        </w:numPr>
        <w:tabs>
          <w:tab w:val="left" w:pos="-4242"/>
        </w:tabs>
        <w:spacing w:after="0"/>
      </w:pPr>
      <w:r>
        <w:t xml:space="preserve">Против - 0; </w:t>
      </w:r>
    </w:p>
    <w:p w:rsidR="00C01121" w:rsidRDefault="00D62DF2">
      <w:pPr>
        <w:pStyle w:val="a7"/>
        <w:numPr>
          <w:ilvl w:val="0"/>
          <w:numId w:val="6"/>
        </w:numPr>
        <w:tabs>
          <w:tab w:val="left" w:pos="-4242"/>
        </w:tabs>
        <w:spacing w:after="0"/>
        <w:jc w:val="both"/>
      </w:pPr>
      <w:r>
        <w:t xml:space="preserve">Воздержалось — 0. </w:t>
      </w:r>
    </w:p>
    <w:p w:rsidR="00C01121" w:rsidRDefault="00C01121">
      <w:pPr>
        <w:pStyle w:val="a7"/>
        <w:tabs>
          <w:tab w:val="left" w:pos="707"/>
        </w:tabs>
        <w:spacing w:after="0"/>
        <w:jc w:val="both"/>
      </w:pPr>
    </w:p>
    <w:p w:rsidR="00C01121" w:rsidRDefault="00D62DF2">
      <w:pPr>
        <w:pStyle w:val="a7"/>
        <w:tabs>
          <w:tab w:val="left" w:pos="990"/>
        </w:tabs>
        <w:spacing w:after="0"/>
        <w:ind w:firstLine="705"/>
        <w:jc w:val="both"/>
      </w:pPr>
      <w:r>
        <w:rPr>
          <w:b/>
          <w:bCs/>
          <w:shd w:val="clear" w:color="auto" w:fill="FFFFFF"/>
        </w:rPr>
        <w:t>Решили:</w:t>
      </w:r>
      <w:r>
        <w:rPr>
          <w:shd w:val="clear" w:color="auto" w:fill="FFFFFF"/>
        </w:rPr>
        <w:t xml:space="preserve"> </w:t>
      </w:r>
      <w:r>
        <w:t xml:space="preserve">утвердить Регламент </w:t>
      </w:r>
      <w:r>
        <w:rPr>
          <w:color w:val="000000"/>
          <w:shd w:val="clear" w:color="auto" w:fill="FFFFFF"/>
        </w:rPr>
        <w:t>работы Экспертного совета Некоммерческого партнерства саморегулируемой организации «Региональная ассоциация оценщиков Южн</w:t>
      </w:r>
      <w:r>
        <w:rPr>
          <w:color w:val="000000"/>
          <w:shd w:val="clear" w:color="auto" w:fill="FFFFFF"/>
        </w:rPr>
        <w:t>ого федерального округа» в новой редакции</w:t>
      </w:r>
      <w:r>
        <w:t>.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создании Регионального отделения по Республике Крым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color w:val="000000"/>
        </w:rPr>
        <w:t>выступил председатель заседания</w:t>
      </w:r>
      <w:r>
        <w:rPr>
          <w:rFonts w:eastAsia="Times New Roman" w:cs="Times New Roman"/>
          <w:color w:val="000000"/>
        </w:rPr>
        <w:t>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</w:t>
      </w:r>
      <w:r>
        <w:rPr>
          <w:rFonts w:eastAsia="Times New Roman" w:cs="Times New Roman"/>
          <w:color w:val="000000"/>
        </w:rPr>
        <w:t xml:space="preserve"> от Генерального директора Партнерства Мизина А.А. поступило заявление с просьбой о создании Регионального отделения по Республике Крым. Создаваемое региональное отделение сформировано из оценщиков — членов Партнерства, находящихся и осуществляющих свою де</w:t>
      </w:r>
      <w:r>
        <w:rPr>
          <w:rFonts w:eastAsia="Times New Roman" w:cs="Times New Roman"/>
          <w:color w:val="000000"/>
        </w:rPr>
        <w:t>ятельность на территории Республике Крым и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Региональное отделение по Республике Крым.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01121" w:rsidRDefault="00D62DF2">
      <w:pPr>
        <w:pStyle w:val="Textbody"/>
        <w:numPr>
          <w:ilvl w:val="0"/>
          <w:numId w:val="7"/>
        </w:numPr>
        <w:tabs>
          <w:tab w:val="left" w:pos="-2173"/>
        </w:tabs>
        <w:spacing w:after="0"/>
        <w:textAlignment w:val="auto"/>
      </w:pPr>
      <w:r>
        <w:t>За - 5;</w:t>
      </w:r>
    </w:p>
    <w:p w:rsidR="00C01121" w:rsidRDefault="00D62DF2">
      <w:pPr>
        <w:pStyle w:val="Textbody"/>
        <w:numPr>
          <w:ilvl w:val="0"/>
          <w:numId w:val="7"/>
        </w:numPr>
        <w:tabs>
          <w:tab w:val="left" w:pos="-2173"/>
        </w:tabs>
        <w:spacing w:after="0"/>
        <w:textAlignment w:val="auto"/>
      </w:pPr>
      <w:r>
        <w:t>Против - 0;</w:t>
      </w:r>
    </w:p>
    <w:p w:rsidR="00C01121" w:rsidRDefault="00D62DF2">
      <w:pPr>
        <w:pStyle w:val="Textbody"/>
        <w:numPr>
          <w:ilvl w:val="0"/>
          <w:numId w:val="7"/>
        </w:numPr>
        <w:tabs>
          <w:tab w:val="left" w:pos="-2173"/>
        </w:tabs>
        <w:spacing w:after="0"/>
        <w:textAlignment w:val="auto"/>
      </w:pPr>
      <w:r>
        <w:t>Воздержалось — 0.</w:t>
      </w:r>
    </w:p>
    <w:p w:rsidR="00C01121" w:rsidRDefault="00C01121">
      <w:pPr>
        <w:pStyle w:val="Textbody"/>
        <w:spacing w:after="0"/>
        <w:ind w:firstLine="705"/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создать Региональное отделение по Республике Крым.</w:t>
      </w:r>
    </w:p>
    <w:p w:rsidR="00C01121" w:rsidRDefault="00C01121">
      <w:pPr>
        <w:pStyle w:val="a7"/>
        <w:tabs>
          <w:tab w:val="left" w:pos="990"/>
        </w:tabs>
        <w:spacing w:after="0"/>
        <w:ind w:firstLine="705"/>
        <w:jc w:val="both"/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третьему вопросу повестки дня: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Регионального отделения по Республике Крым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выступил председатель заседания, </w:t>
      </w:r>
      <w:r>
        <w:rPr>
          <w:rFonts w:eastAsia="Times New Roman" w:cs="Times New Roman"/>
          <w:color w:val="000000"/>
        </w:rPr>
        <w:t>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Республике Крым кандидатуру Друзина Руслана Валентин</w:t>
      </w:r>
      <w:r>
        <w:rPr>
          <w:rFonts w:eastAsia="Times New Roman" w:cs="Times New Roman"/>
          <w:color w:val="000000"/>
        </w:rPr>
        <w:t>овича</w:t>
      </w:r>
      <w:r>
        <w:rPr>
          <w:rFonts w:eastAsia="Times New Roman" w:cs="Times New Roman"/>
          <w:color w:val="000000"/>
        </w:rPr>
        <w:t>. Представленная кандидатура соответствует требованиям Положения о представителях и направила в Партнерство необходимый пакет документов. В связи с чем,</w:t>
      </w:r>
      <w:r>
        <w:rPr>
          <w:rFonts w:eastAsia="Times New Roman" w:cs="Times New Roman"/>
          <w:color w:val="000000"/>
        </w:rPr>
        <w:t xml:space="preserve"> Председатель заседания Президент Совета Партнерства Овчинников К.И. предложил назначить Руководителем  Регионального отделения по Республике Крым Друзина Руслана Валентиновича, предоставить Руководителю  Регионального отделения по Республике Крым следующи</w:t>
      </w:r>
      <w:r>
        <w:rPr>
          <w:rFonts w:eastAsia="Times New Roman" w:cs="Times New Roman"/>
          <w:color w:val="000000"/>
        </w:rPr>
        <w:t>е полномочия:</w:t>
      </w:r>
    </w:p>
    <w:p w:rsidR="00C01121" w:rsidRDefault="00D62DF2">
      <w:pPr>
        <w:pStyle w:val="Standard"/>
        <w:numPr>
          <w:ilvl w:val="0"/>
          <w:numId w:val="8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представлять интересы ПАРТНЕРСТВА в целях обеспечения условий для реализации уставных целей и задач Партнерства, представлять и защищать интересы Партнерства и его членов на территории Республики Крым;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</w:t>
      </w:r>
      <w:r>
        <w:rPr>
          <w:rFonts w:ascii="Times New Roman" w:hAnsi="Times New Roman"/>
          <w:sz w:val="24"/>
          <w:szCs w:val="24"/>
        </w:rPr>
        <w:t>ические действия, в том числе, получать и отправлять корреспонденцию, подписывать корреспонденцию и т.п. в порядке, определенном Положением о представителях;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ind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все органах государственной власти Российской Федерации, орга</w:t>
      </w:r>
      <w:r>
        <w:rPr>
          <w:rFonts w:ascii="Times New Roman" w:hAnsi="Times New Roman"/>
          <w:sz w:val="24"/>
          <w:szCs w:val="24"/>
        </w:rPr>
        <w:t>нах государственной власти на территории Республики Крым, органах местного самоуправления, перед организациями и гражданами;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заключать от имени Партнерства договоры на проведение экспертизы отчетов, выполненных членами Партнерства на территории Республики </w:t>
      </w:r>
      <w:r>
        <w:rPr>
          <w:rFonts w:ascii="Times New Roman" w:hAnsi="Times New Roman"/>
          <w:sz w:val="24"/>
          <w:szCs w:val="24"/>
        </w:rPr>
        <w:t>Крым, на сумму, не превышающую 500 000 (пятисот тысяч) рублей по каждому договору в отдельности,  с правом подписи таких договоров и актов выполненных работ;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получать у заказчика по договору на проведение экспертизы отчета необходимую для проведения такой </w:t>
      </w:r>
      <w:r>
        <w:rPr>
          <w:rFonts w:ascii="Times New Roman" w:hAnsi="Times New Roman"/>
          <w:sz w:val="24"/>
          <w:szCs w:val="24"/>
        </w:rPr>
        <w:t>экспертизы техническую и иную документацию;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Партнерства либо Региональной экспертной группой, являющейся подразделением Экспертного совета Партнерства и входящей в состав Регионального отделен</w:t>
      </w:r>
      <w:r>
        <w:rPr>
          <w:rFonts w:ascii="Times New Roman" w:hAnsi="Times New Roman"/>
          <w:sz w:val="24"/>
          <w:szCs w:val="24"/>
        </w:rPr>
        <w:t>ия по Республике Крым;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 на оценщиков, находящихся на территории Республики Крым;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существлять представление и защиту прав, профессиональных интересов оценщиков — членов Партнерства, находящихся на территории Ре</w:t>
      </w:r>
      <w:r>
        <w:rPr>
          <w:rFonts w:ascii="Times New Roman" w:hAnsi="Times New Roman" w:cs="Times New Roman"/>
          <w:color w:val="000000"/>
          <w:sz w:val="24"/>
          <w:szCs w:val="24"/>
        </w:rPr>
        <w:t>спублики Крым, в органах государственной власти, местного самоуправления, других общественных объединениях.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Поручить Генеральному директору выдать доверенность  Руководителю  Регионального отделения по Республике Крым на срок 6 месяцев.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01121" w:rsidRDefault="00D62DF2">
      <w:pPr>
        <w:pStyle w:val="Textbody"/>
        <w:numPr>
          <w:ilvl w:val="0"/>
          <w:numId w:val="10"/>
        </w:numPr>
        <w:tabs>
          <w:tab w:val="left" w:pos="-2173"/>
        </w:tabs>
        <w:spacing w:after="0"/>
        <w:textAlignment w:val="auto"/>
      </w:pPr>
      <w:r>
        <w:t xml:space="preserve">За - </w:t>
      </w:r>
      <w:r>
        <w:t>5;</w:t>
      </w:r>
    </w:p>
    <w:p w:rsidR="00C01121" w:rsidRDefault="00D62DF2">
      <w:pPr>
        <w:pStyle w:val="Textbody"/>
        <w:numPr>
          <w:ilvl w:val="0"/>
          <w:numId w:val="10"/>
        </w:numPr>
        <w:tabs>
          <w:tab w:val="left" w:pos="-2173"/>
        </w:tabs>
        <w:spacing w:after="0"/>
        <w:textAlignment w:val="auto"/>
      </w:pPr>
      <w:r>
        <w:t>Против - 0;</w:t>
      </w:r>
    </w:p>
    <w:p w:rsidR="00C01121" w:rsidRDefault="00D62DF2">
      <w:pPr>
        <w:pStyle w:val="Textbody"/>
        <w:numPr>
          <w:ilvl w:val="0"/>
          <w:numId w:val="10"/>
        </w:numPr>
        <w:tabs>
          <w:tab w:val="left" w:pos="-2173"/>
        </w:tabs>
        <w:spacing w:after="0"/>
        <w:textAlignment w:val="auto"/>
      </w:pPr>
      <w:r>
        <w:t>Воздержалось — 0.</w:t>
      </w:r>
    </w:p>
    <w:p w:rsidR="00C01121" w:rsidRDefault="00C01121">
      <w:pPr>
        <w:pStyle w:val="Textbody"/>
        <w:spacing w:after="0"/>
        <w:ind w:firstLine="705"/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назначить Руководителем  Регионального отделения по Республике Крым Друзина Руслана Валентиновича, предоставить Руководителю  Регионального отделения по Республике Крым следующие полномочия:</w:t>
      </w:r>
    </w:p>
    <w:p w:rsidR="00C01121" w:rsidRDefault="00D62DF2">
      <w:pPr>
        <w:pStyle w:val="Standard"/>
        <w:numPr>
          <w:ilvl w:val="0"/>
          <w:numId w:val="8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представлять интересы </w:t>
      </w:r>
      <w:r>
        <w:rPr>
          <w:rFonts w:eastAsia="Times New Roman" w:cs="Times New Roman"/>
          <w:color w:val="000000"/>
        </w:rPr>
        <w:t>ПАРТНЕРСТВА в целях обеспечения условий для реализации уставных целей и задач Партнерства, представлять и защищать интересы Партнерства и его членов на территории Республики Крым;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фактические действия, в том числе, получ</w:t>
      </w:r>
      <w:r>
        <w:rPr>
          <w:rFonts w:ascii="Times New Roman" w:hAnsi="Times New Roman"/>
          <w:sz w:val="24"/>
          <w:szCs w:val="24"/>
        </w:rPr>
        <w:t>ать и отправлять корреспонденцию, подписывать корреспонденцию и т.п. в порядке, определенном Положением о представителях;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ind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все органах государственной власти Российской Федерации, органах государственной власти на террит</w:t>
      </w:r>
      <w:r>
        <w:rPr>
          <w:rFonts w:ascii="Times New Roman" w:hAnsi="Times New Roman"/>
          <w:sz w:val="24"/>
          <w:szCs w:val="24"/>
        </w:rPr>
        <w:t>ории Республики Крым, органах местного самоуправления, перед организациями и гражданами;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выполненных членами Партнерства на территории Республики Крым, на сумму, не превышающую 500 0</w:t>
      </w:r>
      <w:r>
        <w:rPr>
          <w:rFonts w:ascii="Times New Roman" w:hAnsi="Times New Roman"/>
          <w:sz w:val="24"/>
          <w:szCs w:val="24"/>
        </w:rPr>
        <w:t>00 (пятисот тысяч) рублей по каждому договору в отдельности,  с правом подписи таких договоров и актов выполненных работ;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у заказчика по договору на проведение экспертизы отчета необходимую для проведения такой экспертизы техническую и иную докуме</w:t>
      </w:r>
      <w:r>
        <w:rPr>
          <w:rFonts w:ascii="Times New Roman" w:hAnsi="Times New Roman"/>
          <w:sz w:val="24"/>
          <w:szCs w:val="24"/>
        </w:rPr>
        <w:t>нтацию;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Партнерства либо Региональной экспертной группой, являющейся подразделением Экспертного совета Партнерства и входящей в состав Регионального отделения по Республике Крым;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выдавать выпи</w:t>
      </w:r>
      <w:r>
        <w:rPr>
          <w:rFonts w:ascii="Times New Roman" w:hAnsi="Times New Roman"/>
          <w:sz w:val="24"/>
          <w:szCs w:val="24"/>
        </w:rPr>
        <w:t>ски из реестра членов Партнерства на оценщиков, находящихся на территории Республики Крым;</w:t>
      </w:r>
    </w:p>
    <w:p w:rsidR="00C01121" w:rsidRDefault="00D62DF2">
      <w:pPr>
        <w:pStyle w:val="ConsPlusNonformat"/>
        <w:widowControl/>
        <w:numPr>
          <w:ilvl w:val="0"/>
          <w:numId w:val="9"/>
        </w:numPr>
        <w:jc w:val="both"/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существлять представление и защиту прав, профессиональных интересов оценщиков — членов Партнерства, находящихся на территории Республики Крым, в органах 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нной власти, местного самоуправления, других общественных объединениях.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Поручить Генеральному директору выдать доверенность  Руководителю  Регионального отделения по Республике Крым на срок 6 месяцев.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 вопросу повестки дня: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создании Региона</w:t>
      </w:r>
      <w:r>
        <w:rPr>
          <w:rFonts w:eastAsia="Times New Roman" w:cs="Times New Roman"/>
          <w:color w:val="000000"/>
        </w:rPr>
        <w:t>льной экспертной группы по Республике Крым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от Председателя Экспертного совета  поступило заявление с просьбой о создании Региональ</w:t>
      </w:r>
      <w:r>
        <w:rPr>
          <w:rFonts w:eastAsia="Times New Roman" w:cs="Times New Roman"/>
          <w:color w:val="000000"/>
        </w:rPr>
        <w:t>ной экспертной группы по Республике Крым.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Также председатель Экспертного совета представил список кандидатов в члены Региональной экспертной группы по Республике Крым в составе членов Экспертного совета Партнерства и Регионального отделения по Республике К</w:t>
      </w:r>
      <w:r>
        <w:rPr>
          <w:rFonts w:eastAsia="Times New Roman" w:cs="Times New Roman"/>
          <w:color w:val="000000"/>
        </w:rPr>
        <w:t>рым: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Кулинченко Эдуард Иванович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Искра Сергей Павлович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Сафаров Сергей Евгеньевич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Чуксин Николай Викторович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Вовк Виктория Сергеевна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Друзин Руслан Валентинович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Воронецкий Олег Юлианович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Стоцкий Петр Владимирович</w:t>
      </w:r>
    </w:p>
    <w:p w:rsidR="00C01121" w:rsidRDefault="00D62DF2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</w:t>
      </w:r>
      <w:r>
        <w:rPr>
          <w:rFonts w:eastAsia="Times New Roman" w:cs="Times New Roman"/>
          <w:color w:val="000000"/>
        </w:rPr>
        <w:t>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Партнерства Овчинников К.И. предложил создать Региональную экспертную группу по Республике Крым в со</w:t>
      </w:r>
      <w:r>
        <w:rPr>
          <w:rFonts w:eastAsia="Times New Roman" w:cs="Times New Roman"/>
          <w:color w:val="000000"/>
        </w:rPr>
        <w:t>ставе: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Кулинченко Эдуард Иванович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Искра Сергей Павлович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Сафаров Сергей Евгеньевич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Чуксин Николай Викторович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Вовк Виктория Сергеевна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Друзин Руслан Валентинович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Воронецкий Олег Юлианович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Стоцкий Петр Владимирович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01121" w:rsidRDefault="00D62DF2">
      <w:pPr>
        <w:pStyle w:val="Textbody"/>
        <w:numPr>
          <w:ilvl w:val="0"/>
          <w:numId w:val="11"/>
        </w:numPr>
        <w:tabs>
          <w:tab w:val="left" w:pos="-2173"/>
        </w:tabs>
        <w:spacing w:after="0"/>
      </w:pPr>
      <w:r>
        <w:t>За - 5;</w:t>
      </w:r>
    </w:p>
    <w:p w:rsidR="00C01121" w:rsidRDefault="00D62DF2">
      <w:pPr>
        <w:pStyle w:val="Textbody"/>
        <w:numPr>
          <w:ilvl w:val="0"/>
          <w:numId w:val="11"/>
        </w:numPr>
        <w:tabs>
          <w:tab w:val="left" w:pos="-2173"/>
        </w:tabs>
        <w:spacing w:after="0"/>
      </w:pPr>
      <w:r>
        <w:t>Против - 0;</w:t>
      </w:r>
    </w:p>
    <w:p w:rsidR="00C01121" w:rsidRDefault="00D62DF2">
      <w:pPr>
        <w:pStyle w:val="Textbody"/>
        <w:numPr>
          <w:ilvl w:val="0"/>
          <w:numId w:val="11"/>
        </w:numPr>
        <w:tabs>
          <w:tab w:val="left" w:pos="-2173"/>
        </w:tabs>
        <w:spacing w:after="0"/>
      </w:pPr>
      <w:r>
        <w:t>Воздержалось</w:t>
      </w:r>
      <w:r>
        <w:t xml:space="preserve"> — 0.</w:t>
      </w:r>
    </w:p>
    <w:p w:rsidR="00C01121" w:rsidRDefault="00C01121">
      <w:pPr>
        <w:pStyle w:val="Textbody"/>
        <w:spacing w:after="0"/>
        <w:ind w:firstLine="705"/>
      </w:pPr>
    </w:p>
    <w:p w:rsidR="00C01121" w:rsidRDefault="00D62DF2">
      <w:pPr>
        <w:pStyle w:val="Standard"/>
        <w:tabs>
          <w:tab w:val="left" w:pos="990"/>
        </w:tabs>
        <w:ind w:firstLine="67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>создать Региональную экспертную группу по Республике Крым в составе: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Кулинченко Эдуард Иванович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Искра Сергей Павлович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Сафаров Сергей Евгеньевич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Чуксин Николай Викторович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Вовк Виктория Сергеевна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Друзин Руслан Валентинович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Воронецкий Олег </w:t>
      </w:r>
      <w:r>
        <w:rPr>
          <w:color w:val="000000"/>
          <w:sz w:val="24"/>
          <w:szCs w:val="24"/>
          <w:lang w:eastAsia="hi-IN" w:bidi="hi-IN"/>
        </w:rPr>
        <w:t>Юлианович</w:t>
      </w:r>
    </w:p>
    <w:p w:rsidR="00C01121" w:rsidRDefault="00D62DF2">
      <w:pPr>
        <w:widowControl/>
        <w:shd w:val="clear" w:color="auto" w:fill="FFFFFF"/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Стоцкий Петр Владимирович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пятому вопросу повестки дня: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 Республике Крым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</w:t>
      </w:r>
      <w:r>
        <w:rPr>
          <w:rFonts w:eastAsia="Times New Roman" w:cs="Times New Roman"/>
          <w:color w:val="000000"/>
        </w:rPr>
        <w:t>присутствующих, что Председатель Экспертного совета представил для назначения Руководителем Региональной экспертной группы по Республике Крым кандидатуру Кулинченко Эдуарда Ивановича, члена Экспертного совета Партнерства. Представленная кандидатура соответ</w:t>
      </w:r>
      <w:r>
        <w:rPr>
          <w:rFonts w:eastAsia="Times New Roman" w:cs="Times New Roman"/>
          <w:color w:val="000000"/>
        </w:rPr>
        <w:t>ствует требованиям Положения об Экспертном совете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Региональной экспертной группы п</w:t>
      </w:r>
      <w:r>
        <w:rPr>
          <w:rFonts w:eastAsia="Times New Roman" w:cs="Times New Roman"/>
          <w:color w:val="000000"/>
        </w:rPr>
        <w:t>о Республике Крым Кулинченко Эдуарда Ивановича, предоставить Руководителю  Региональной экспертной группы по Республике Крым следующие полномочия:</w:t>
      </w:r>
    </w:p>
    <w:p w:rsidR="00C01121" w:rsidRDefault="00D62DF2">
      <w:pPr>
        <w:pStyle w:val="Standard"/>
        <w:numPr>
          <w:ilvl w:val="0"/>
          <w:numId w:val="12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поручать экспертам, входящим в Региональную экспертную группу по Республике Крым, проведение экспертизы на от</w:t>
      </w:r>
      <w:r>
        <w:rPr>
          <w:rFonts w:eastAsia="Times New Roman" w:cs="Times New Roman"/>
          <w:color w:val="000000"/>
        </w:rPr>
        <w:t xml:space="preserve">четы, выполненные членами Партнерства на территории Республики Крым, об оспаривании кадастровой стоимости земельного участка, стоимость которого не превышает ста пятидесяти миллионов рублей, по договорам, заключенным НП СРО «РАО ЮФО»;  </w:t>
      </w:r>
    </w:p>
    <w:p w:rsidR="00C01121" w:rsidRDefault="00D62DF2">
      <w:pPr>
        <w:pStyle w:val="Standard"/>
        <w:numPr>
          <w:ilvl w:val="0"/>
          <w:numId w:val="9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поручать экспертам,</w:t>
      </w:r>
      <w:r>
        <w:rPr>
          <w:rFonts w:eastAsia="Times New Roman" w:cs="Times New Roman"/>
          <w:color w:val="000000"/>
        </w:rPr>
        <w:t xml:space="preserve"> входящим в Региональную экспертную группу по Республике Крым, проведение экспертизы на отчеты, выполненных членами Партнерства на территории Республики Крым, об оспаривании кадастровой стоимости объекта капитального строительства, стоимость которого не пр</w:t>
      </w:r>
      <w:r>
        <w:rPr>
          <w:rFonts w:eastAsia="Times New Roman" w:cs="Times New Roman"/>
          <w:color w:val="000000"/>
        </w:rPr>
        <w:t xml:space="preserve">евышает ста пятидесяти миллионов рублей, по договорам, заключенным НП СРО «РАО ЮФО»;  </w:t>
      </w:r>
    </w:p>
    <w:p w:rsidR="00C01121" w:rsidRDefault="00D62DF2">
      <w:pPr>
        <w:pStyle w:val="Standard"/>
        <w:numPr>
          <w:ilvl w:val="0"/>
          <w:numId w:val="9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утверждать экспертные заключения на указанные отчеты;</w:t>
      </w:r>
    </w:p>
    <w:p w:rsidR="00C01121" w:rsidRDefault="00D62DF2">
      <w:pPr>
        <w:pStyle w:val="Standard"/>
        <w:numPr>
          <w:ilvl w:val="0"/>
          <w:numId w:val="9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получать у Заказчика дополнительную информацию и техническую документацию об объекте оценки.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Председателю </w:t>
      </w:r>
      <w:r>
        <w:rPr>
          <w:rFonts w:eastAsia="Times New Roman" w:cs="Times New Roman"/>
          <w:color w:val="000000"/>
        </w:rPr>
        <w:t>Экспертного совета выдать доверенность  Руководителю  Региональной экспертной группы по Республике Крым на срок 6 месяцев.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01121" w:rsidRDefault="00D62DF2">
      <w:pPr>
        <w:pStyle w:val="Textbody"/>
        <w:numPr>
          <w:ilvl w:val="0"/>
          <w:numId w:val="13"/>
        </w:numPr>
        <w:tabs>
          <w:tab w:val="left" w:pos="-2173"/>
        </w:tabs>
        <w:spacing w:after="0"/>
      </w:pPr>
      <w:r>
        <w:t>За - 5;</w:t>
      </w:r>
    </w:p>
    <w:p w:rsidR="00C01121" w:rsidRDefault="00D62DF2">
      <w:pPr>
        <w:pStyle w:val="Textbody"/>
        <w:numPr>
          <w:ilvl w:val="0"/>
          <w:numId w:val="13"/>
        </w:numPr>
        <w:tabs>
          <w:tab w:val="left" w:pos="-2173"/>
        </w:tabs>
        <w:spacing w:after="0"/>
      </w:pPr>
      <w:r>
        <w:t>Против - 0;</w:t>
      </w:r>
    </w:p>
    <w:p w:rsidR="00C01121" w:rsidRDefault="00D62DF2">
      <w:pPr>
        <w:pStyle w:val="Textbody"/>
        <w:numPr>
          <w:ilvl w:val="0"/>
          <w:numId w:val="13"/>
        </w:numPr>
        <w:tabs>
          <w:tab w:val="left" w:pos="-2173"/>
        </w:tabs>
        <w:spacing w:after="0"/>
      </w:pPr>
      <w:r>
        <w:t>Воздержалось — 0.</w:t>
      </w:r>
    </w:p>
    <w:p w:rsidR="00C01121" w:rsidRDefault="00C01121">
      <w:pPr>
        <w:pStyle w:val="Textbody"/>
        <w:spacing w:after="0"/>
        <w:ind w:firstLine="705"/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 xml:space="preserve">назначить Руководителем  Региональной экспертной группы по Республике </w:t>
      </w:r>
      <w:r>
        <w:rPr>
          <w:rFonts w:eastAsia="Times New Roman" w:cs="Times New Roman"/>
          <w:color w:val="000000"/>
        </w:rPr>
        <w:t>Крым Кулинченко Эдуарда Ивановича, предоставить Руководителю  Региональной экспертной группы по Республике Крым следующие полномочия:</w:t>
      </w:r>
    </w:p>
    <w:p w:rsidR="00C01121" w:rsidRDefault="00D62DF2">
      <w:pPr>
        <w:pStyle w:val="Standard"/>
        <w:numPr>
          <w:ilvl w:val="0"/>
          <w:numId w:val="9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поручать экспертам, входящим в Региональную экспертную группу по Республике Крым, проведение экспертизы на отчеты, выполне</w:t>
      </w:r>
      <w:r>
        <w:rPr>
          <w:rFonts w:eastAsia="Times New Roman" w:cs="Times New Roman"/>
          <w:color w:val="000000"/>
        </w:rPr>
        <w:t xml:space="preserve">нные членами Партнерства на территории Республики Крым, об оспаривании кадастровой стоимости земельного участка, стоимость которого не превышает ста пятидесяти миллионов рублей, по договорам, заключенным НП СРО «РАО ЮФО»;  </w:t>
      </w:r>
    </w:p>
    <w:p w:rsidR="00C01121" w:rsidRDefault="00D62DF2">
      <w:pPr>
        <w:pStyle w:val="Standard"/>
        <w:numPr>
          <w:ilvl w:val="0"/>
          <w:numId w:val="9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поручать экспертам, входящим в Р</w:t>
      </w:r>
      <w:r>
        <w:rPr>
          <w:rFonts w:eastAsia="Times New Roman" w:cs="Times New Roman"/>
          <w:color w:val="000000"/>
        </w:rPr>
        <w:t>егиональную экспертную группу по Республике Крым, проведение экспертизы на отчеты, выполненных членами Партнерства на территории Республики Крым, об оспаривании кадастровой стоимости объекта капитального строительства, стоимость которого не превышает ста п</w:t>
      </w:r>
      <w:r>
        <w:rPr>
          <w:rFonts w:eastAsia="Times New Roman" w:cs="Times New Roman"/>
          <w:color w:val="000000"/>
        </w:rPr>
        <w:t xml:space="preserve">ятидесяти миллионов рублей, по договорам, заключенным НП СРО «РАО ЮФО»;  </w:t>
      </w:r>
    </w:p>
    <w:p w:rsidR="00C01121" w:rsidRDefault="00D62DF2">
      <w:pPr>
        <w:pStyle w:val="Standard"/>
        <w:numPr>
          <w:ilvl w:val="0"/>
          <w:numId w:val="9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утверждать экспертные заключения на указанные отчеты;</w:t>
      </w:r>
    </w:p>
    <w:p w:rsidR="00C01121" w:rsidRDefault="00D62DF2">
      <w:pPr>
        <w:pStyle w:val="Standard"/>
        <w:numPr>
          <w:ilvl w:val="0"/>
          <w:numId w:val="9"/>
        </w:numPr>
        <w:tabs>
          <w:tab w:val="left" w:pos="405"/>
          <w:tab w:val="left" w:pos="990"/>
        </w:tabs>
        <w:ind w:firstLine="6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получать у Заказчика дополнительную информацию и техническую документацию об объекте оценки.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Поручить Председателю Экспертного с</w:t>
      </w:r>
      <w:r>
        <w:rPr>
          <w:rFonts w:eastAsia="Times New Roman" w:cs="Times New Roman"/>
          <w:color w:val="000000"/>
        </w:rPr>
        <w:t>овета выдать доверенность  Руководителю  Региональной экспертной группы по Республике Крым на срок 6 месяцев.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шестому вопросу повестки дня: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</w:t>
      </w:r>
      <w:r>
        <w:rPr>
          <w:rFonts w:eastAsia="Times New Roman" w:cs="Times New Roman"/>
          <w:color w:val="000000"/>
        </w:rPr>
        <w:t>жного федерального округа»</w:t>
      </w: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поступило заявление о принятии в члены Партнерс</w:t>
      </w:r>
      <w:r>
        <w:rPr>
          <w:rFonts w:eastAsia="Times New Roman" w:cs="Times New Roman"/>
          <w:color w:val="000000"/>
        </w:rPr>
        <w:t>тва от 1 человека.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</w:t>
      </w:r>
      <w:r>
        <w:rPr>
          <w:rFonts w:eastAsia="Times New Roman" w:cs="Times New Roman"/>
          <w:color w:val="000000"/>
        </w:rPr>
        <w:t xml:space="preserve">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9D5EA9" w:rsidTr="009D5EA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D5EA9" w:rsidTr="009D5EA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Денис Валериевич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 Крым</w:t>
            </w:r>
          </w:p>
        </w:tc>
      </w:tr>
    </w:tbl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01121" w:rsidRDefault="00D62DF2">
      <w:pPr>
        <w:pStyle w:val="Textbody"/>
        <w:numPr>
          <w:ilvl w:val="0"/>
          <w:numId w:val="14"/>
        </w:numPr>
        <w:tabs>
          <w:tab w:val="left" w:pos="-1453"/>
        </w:tabs>
        <w:spacing w:after="0"/>
      </w:pPr>
      <w:r>
        <w:t>За - 5;</w:t>
      </w:r>
    </w:p>
    <w:p w:rsidR="00C01121" w:rsidRDefault="00D62DF2">
      <w:pPr>
        <w:pStyle w:val="Textbody"/>
        <w:numPr>
          <w:ilvl w:val="0"/>
          <w:numId w:val="14"/>
        </w:numPr>
        <w:tabs>
          <w:tab w:val="left" w:pos="-1453"/>
        </w:tabs>
        <w:spacing w:after="0"/>
      </w:pPr>
      <w:r>
        <w:t>Против - 0;</w:t>
      </w:r>
    </w:p>
    <w:p w:rsidR="00C01121" w:rsidRDefault="00D62DF2">
      <w:pPr>
        <w:pStyle w:val="Textbody"/>
        <w:numPr>
          <w:ilvl w:val="0"/>
          <w:numId w:val="14"/>
        </w:numPr>
        <w:tabs>
          <w:tab w:val="left" w:pos="-1453"/>
        </w:tabs>
        <w:spacing w:after="0"/>
      </w:pPr>
      <w:r>
        <w:t>Воздержалось — 0.</w:t>
      </w:r>
    </w:p>
    <w:p w:rsidR="00C01121" w:rsidRDefault="00C01121">
      <w:pPr>
        <w:pStyle w:val="Textbody"/>
        <w:spacing w:after="0"/>
        <w:ind w:firstLine="705"/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Некоммерческого партнерства саморегулируемой </w:t>
      </w:r>
      <w:r>
        <w:rPr>
          <w:rFonts w:eastAsia="Times New Roman" w:cs="Times New Roman"/>
          <w:color w:val="000000"/>
        </w:rPr>
        <w:t>организации «Региональная ассоциация оценщиков Южного федерального округа»: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9D5EA9" w:rsidTr="009D5EA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D5EA9" w:rsidTr="009D5EA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Денис Валериевич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EA9" w:rsidRDefault="009D5EA9">
            <w:pPr>
              <w:pStyle w:val="TableContents"/>
              <w:rPr>
                <w:sz w:val="22"/>
                <w:szCs w:val="22"/>
              </w:rPr>
            </w:pPr>
            <w:r w:rsidRPr="009D5EA9">
              <w:rPr>
                <w:sz w:val="22"/>
                <w:szCs w:val="22"/>
              </w:rPr>
              <w:t>Республик Крым</w:t>
            </w:r>
            <w:bookmarkStart w:id="0" w:name="_GoBack"/>
            <w:bookmarkEnd w:id="0"/>
          </w:p>
        </w:tc>
      </w:tr>
    </w:tbl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C011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01121" w:rsidRDefault="00D62DF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</w:t>
      </w:r>
      <w:r>
        <w:rPr>
          <w:rFonts w:eastAsia="Times New Roman" w:cs="Times New Roman"/>
          <w:b/>
          <w:bCs/>
          <w:color w:val="000000"/>
        </w:rPr>
        <w:t xml:space="preserve">                                                           М.И.Пятакова</w:t>
      </w:r>
    </w:p>
    <w:sectPr w:rsidR="00C0112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F2" w:rsidRDefault="00D62DF2">
      <w:r>
        <w:separator/>
      </w:r>
    </w:p>
  </w:endnote>
  <w:endnote w:type="continuationSeparator" w:id="0">
    <w:p w:rsidR="00D62DF2" w:rsidRDefault="00D6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F2" w:rsidRDefault="00D62DF2">
      <w:r>
        <w:rPr>
          <w:color w:val="000000"/>
        </w:rPr>
        <w:separator/>
      </w:r>
    </w:p>
  </w:footnote>
  <w:footnote w:type="continuationSeparator" w:id="0">
    <w:p w:rsidR="00D62DF2" w:rsidRDefault="00D6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193"/>
    <w:multiLevelType w:val="multilevel"/>
    <w:tmpl w:val="06E866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BB06AF"/>
    <w:multiLevelType w:val="multilevel"/>
    <w:tmpl w:val="3CC6E384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31C75FDF"/>
    <w:multiLevelType w:val="multilevel"/>
    <w:tmpl w:val="5D20086E"/>
    <w:lvl w:ilvl="0">
      <w:start w:val="1"/>
      <w:numFmt w:val="decimal"/>
      <w:lvlText w:val="%1."/>
      <w:lvlJc w:val="left"/>
      <w:pPr>
        <w:ind w:left="1065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307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BA3637"/>
    <w:multiLevelType w:val="multilevel"/>
    <w:tmpl w:val="4EEE5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84B5E19"/>
    <w:multiLevelType w:val="multilevel"/>
    <w:tmpl w:val="3CA88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C2F09D1"/>
    <w:multiLevelType w:val="multilevel"/>
    <w:tmpl w:val="98AA35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E242E4"/>
    <w:multiLevelType w:val="multilevel"/>
    <w:tmpl w:val="EBAE07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9720D7"/>
    <w:multiLevelType w:val="multilevel"/>
    <w:tmpl w:val="3522AFC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B09327A"/>
    <w:multiLevelType w:val="multilevel"/>
    <w:tmpl w:val="6F849D06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9" w15:restartNumberingAfterBreak="0">
    <w:nsid w:val="5C5274A9"/>
    <w:multiLevelType w:val="multilevel"/>
    <w:tmpl w:val="763094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640E469B"/>
    <w:multiLevelType w:val="multilevel"/>
    <w:tmpl w:val="EEE8DBEE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4BF4F43"/>
    <w:multiLevelType w:val="multilevel"/>
    <w:tmpl w:val="0CFC740E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659D0C9B"/>
    <w:multiLevelType w:val="multilevel"/>
    <w:tmpl w:val="831C2D8C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  <w:num w:numId="12">
    <w:abstractNumId w:val="9"/>
    <w:lvlOverride w:ilvl="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01121"/>
    <w:rsid w:val="009D5EA9"/>
    <w:rsid w:val="00C01121"/>
    <w:rsid w:val="00D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CA9A6-5B41-4C66-B85F-B3394FDB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0"/>
    <w:next w:val="Textbody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Subtitle"/>
    <w:basedOn w:val="a0"/>
    <w:next w:val="Textbody"/>
    <w:pPr>
      <w:jc w:val="center"/>
    </w:pPr>
  </w:style>
  <w:style w:type="paragraph" w:styleId="a0">
    <w:name w:val="caption"/>
    <w:basedOn w:val="Standard"/>
    <w:pPr>
      <w:suppressLineNumbers/>
      <w:spacing w:before="120" w:after="120"/>
    </w:pPr>
    <w:rPr>
      <w:i/>
      <w:iCs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Body Text"/>
    <w:basedOn w:val="a"/>
    <w:pPr>
      <w:spacing w:after="120"/>
      <w:textAlignment w:val="auto"/>
    </w:pPr>
    <w:rPr>
      <w:rFonts w:eastAsia="Lucida Sans Unicode" w:cs="Tahoma"/>
      <w:sz w:val="24"/>
      <w:szCs w:val="24"/>
      <w:lang w:eastAsia="hi-IN" w:bidi="hi-IN"/>
    </w:rPr>
  </w:style>
  <w:style w:type="character" w:customStyle="1" w:styleId="a8">
    <w:name w:val="Основной текст Знак"/>
    <w:basedOn w:val="a1"/>
    <w:rPr>
      <w:rFonts w:eastAsia="Lucida Sans Unicode" w:cs="Tahoma"/>
      <w:kern w:val="3"/>
      <w:sz w:val="24"/>
      <w:szCs w:val="24"/>
      <w:lang w:eastAsia="hi-IN" w:bidi="hi-IN"/>
    </w:rPr>
  </w:style>
  <w:style w:type="paragraph" w:styleId="a9">
    <w:name w:val="List Paragraph"/>
    <w:basedOn w:val="a"/>
    <w:pPr>
      <w:ind w:left="720"/>
    </w:pPr>
  </w:style>
  <w:style w:type="numbering" w:customStyle="1" w:styleId="WWNum1">
    <w:name w:val="WWNum1"/>
    <w:basedOn w:val="a3"/>
    <w:pPr>
      <w:numPr>
        <w:numId w:val="1"/>
      </w:numPr>
    </w:pPr>
  </w:style>
  <w:style w:type="numbering" w:customStyle="1" w:styleId="WWNum2">
    <w:name w:val="WWNum2"/>
    <w:basedOn w:val="a3"/>
    <w:pPr>
      <w:numPr>
        <w:numId w:val="2"/>
      </w:numPr>
    </w:pPr>
  </w:style>
  <w:style w:type="numbering" w:customStyle="1" w:styleId="WWNum3">
    <w:name w:val="WWNum3"/>
    <w:basedOn w:val="a3"/>
    <w:pPr>
      <w:numPr>
        <w:numId w:val="3"/>
      </w:numPr>
    </w:pPr>
  </w:style>
  <w:style w:type="numbering" w:customStyle="1" w:styleId="WWNum4">
    <w:name w:val="WWNum4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2014-09-30T05:18:00Z</cp:lastPrinted>
  <dcterms:created xsi:type="dcterms:W3CDTF">2017-07-03T09:58:00Z</dcterms:created>
  <dcterms:modified xsi:type="dcterms:W3CDTF">2017-07-03T09:58:00Z</dcterms:modified>
</cp:coreProperties>
</file>