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B6DA7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000000" w:rsidRDefault="008B6DA7">
      <w:pPr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000000" w:rsidRDefault="008B6DA7">
      <w:pPr>
        <w:jc w:val="center"/>
      </w:pPr>
    </w:p>
    <w:p w:rsidR="00000000" w:rsidRDefault="008B6DA7">
      <w:pPr>
        <w:jc w:val="both"/>
      </w:pPr>
      <w:r>
        <w:t xml:space="preserve">25 февраля 2014 года                                                                    </w:t>
      </w:r>
      <w:r>
        <w:t xml:space="preserve">                                   </w:t>
      </w:r>
      <w:proofErr w:type="spellStart"/>
      <w:r>
        <w:t>г.Краснодар</w:t>
      </w:r>
      <w:proofErr w:type="spellEnd"/>
    </w:p>
    <w:p w:rsidR="00000000" w:rsidRDefault="008B6DA7">
      <w:pPr>
        <w:jc w:val="both"/>
      </w:pPr>
      <w:r>
        <w:t xml:space="preserve"> </w:t>
      </w:r>
    </w:p>
    <w:p w:rsidR="00000000" w:rsidRDefault="008B6DA7">
      <w:pPr>
        <w:jc w:val="both"/>
      </w:pPr>
      <w:r>
        <w:rPr>
          <w:b/>
          <w:bCs/>
        </w:rPr>
        <w:t>Место проведения</w:t>
      </w:r>
      <w:r>
        <w:t xml:space="preserve">: </w:t>
      </w:r>
      <w:proofErr w:type="spellStart"/>
      <w:r>
        <w:t>г.Краснодар</w:t>
      </w:r>
      <w:proofErr w:type="spellEnd"/>
      <w:r>
        <w:t xml:space="preserve">, </w:t>
      </w:r>
      <w:proofErr w:type="spellStart"/>
      <w:r>
        <w:t>ул.Комсомольская</w:t>
      </w:r>
      <w:proofErr w:type="spellEnd"/>
      <w:r>
        <w:t>, 45.</w:t>
      </w:r>
    </w:p>
    <w:p w:rsidR="00000000" w:rsidRDefault="008B6DA7">
      <w:pPr>
        <w:jc w:val="both"/>
      </w:pPr>
    </w:p>
    <w:p w:rsidR="00000000" w:rsidRDefault="008B6DA7">
      <w:pPr>
        <w:jc w:val="both"/>
      </w:pPr>
      <w:r>
        <w:t>Всего членов Совете Партнерства — 7.</w:t>
      </w:r>
    </w:p>
    <w:p w:rsidR="00000000" w:rsidRDefault="008B6DA7">
      <w:pPr>
        <w:jc w:val="both"/>
      </w:pPr>
      <w:r>
        <w:t>В заседании участвуют 7 членов Совета Партнерства.</w:t>
      </w:r>
    </w:p>
    <w:p w:rsidR="00000000" w:rsidRDefault="008B6DA7">
      <w:pPr>
        <w:jc w:val="both"/>
      </w:pPr>
    </w:p>
    <w:p w:rsidR="00000000" w:rsidRDefault="008B6DA7">
      <w:pPr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000000" w:rsidRDefault="008B6DA7">
      <w:pPr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000000" w:rsidRDefault="008B6DA7">
      <w:pPr>
        <w:jc w:val="both"/>
        <w:rPr>
          <w:i/>
          <w:iCs/>
        </w:rPr>
      </w:pPr>
      <w:r>
        <w:rPr>
          <w:i/>
          <w:iCs/>
        </w:rPr>
        <w:t>Чле</w:t>
      </w:r>
      <w:r>
        <w:rPr>
          <w:i/>
          <w:iCs/>
        </w:rPr>
        <w:t>ны Совета Партнерства:</w:t>
      </w:r>
    </w:p>
    <w:p w:rsidR="00000000" w:rsidRDefault="008B6DA7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Коржов</w:t>
      </w:r>
      <w:proofErr w:type="spellEnd"/>
      <w:r>
        <w:rPr>
          <w:rFonts w:eastAsia="Arial" w:cs="Arial"/>
        </w:rPr>
        <w:t xml:space="preserve"> Николай Николаевич – член Партнерства;</w:t>
      </w:r>
    </w:p>
    <w:p w:rsidR="00000000" w:rsidRDefault="008B6DA7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Чижик Денис Александрович – независимый член;</w:t>
      </w:r>
    </w:p>
    <w:p w:rsidR="00000000" w:rsidRDefault="008B6DA7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Партнерства;</w:t>
      </w:r>
    </w:p>
    <w:p w:rsidR="00000000" w:rsidRDefault="008B6DA7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Зюрин</w:t>
      </w:r>
      <w:proofErr w:type="spellEnd"/>
      <w:r>
        <w:rPr>
          <w:rFonts w:eastAsia="Arial" w:cs="Arial"/>
        </w:rPr>
        <w:t xml:space="preserve"> Анатолий Григорьевич – член Партнерства;</w:t>
      </w:r>
    </w:p>
    <w:p w:rsidR="00000000" w:rsidRDefault="008B6DA7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Ганчук</w:t>
      </w:r>
      <w:proofErr w:type="spellEnd"/>
      <w:r>
        <w:rPr>
          <w:rFonts w:eastAsia="Arial" w:cs="Arial"/>
        </w:rPr>
        <w:t xml:space="preserve"> Анжела Григорьевна – член Партнерств</w:t>
      </w:r>
      <w:r>
        <w:rPr>
          <w:rFonts w:eastAsia="Arial" w:cs="Arial"/>
        </w:rPr>
        <w:t>а;</w:t>
      </w:r>
    </w:p>
    <w:p w:rsidR="00000000" w:rsidRDefault="008B6DA7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000000" w:rsidRDefault="008B6DA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8B6DA7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Партнерства правомочен принимать решения по всем вопросам повестки дня. </w:t>
      </w:r>
    </w:p>
    <w:p w:rsidR="00000000" w:rsidRDefault="008B6DA7">
      <w:pPr>
        <w:jc w:val="both"/>
        <w:rPr>
          <w:rFonts w:eastAsia="Times New Roman" w:cs="Times New Roman"/>
          <w:color w:val="000000"/>
        </w:rPr>
      </w:pPr>
    </w:p>
    <w:p w:rsidR="00000000" w:rsidRDefault="008B6DA7">
      <w:pPr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000000" w:rsidRDefault="008B6DA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000000" w:rsidRDefault="008B6DA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8B6DA7">
      <w:pPr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000000" w:rsidRDefault="008B6DA7">
      <w:pPr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000000" w:rsidRDefault="008B6DA7">
      <w:pPr>
        <w:numPr>
          <w:ilvl w:val="2"/>
          <w:numId w:val="2"/>
        </w:numPr>
        <w:tabs>
          <w:tab w:val="left" w:pos="990"/>
        </w:tabs>
        <w:ind w:left="0"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принятии в </w:t>
      </w:r>
      <w:r>
        <w:rPr>
          <w:rFonts w:eastAsia="Times New Roman" w:cs="Times New Roman"/>
          <w:color w:val="000000"/>
        </w:rPr>
        <w:t>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000000" w:rsidRDefault="008B6DA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8B6DA7">
      <w:pPr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000000" w:rsidRDefault="008B6DA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</w:t>
      </w:r>
      <w:r>
        <w:rPr>
          <w:rFonts w:eastAsia="Times New Roman" w:cs="Times New Roman"/>
          <w:color w:val="000000"/>
        </w:rPr>
        <w:t>иация оценщиков Южного федерального округа»</w:t>
      </w:r>
    </w:p>
    <w:p w:rsidR="00000000" w:rsidRDefault="008B6DA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принятии</w:t>
      </w:r>
      <w:r>
        <w:rPr>
          <w:rFonts w:eastAsia="Times New Roman" w:cs="Times New Roman"/>
          <w:color w:val="000000"/>
        </w:rPr>
        <w:t xml:space="preserve"> в члены Партнерства от 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color w:val="000000"/>
        </w:rPr>
        <w:t xml:space="preserve"> человек. Претенденты, подавший заявление, соответствуют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</w:t>
      </w:r>
      <w:r>
        <w:rPr>
          <w:rFonts w:eastAsia="Times New Roman" w:cs="Times New Roman"/>
          <w:color w:val="000000"/>
        </w:rPr>
        <w:t>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000000" w:rsidRDefault="008B6DA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5"/>
      </w:tblGrid>
      <w:tr w:rsidR="00470E9A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0E9A" w:rsidRDefault="00470E9A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0E9A" w:rsidRDefault="00470E9A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470E9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0E9A" w:rsidRDefault="00470E9A">
            <w:pPr>
              <w:pStyle w:val="a9"/>
              <w:jc w:val="center"/>
            </w:pPr>
            <w:proofErr w:type="spellStart"/>
            <w:r>
              <w:t>Косовцев</w:t>
            </w:r>
            <w:proofErr w:type="spellEnd"/>
            <w:r>
              <w:t xml:space="preserve"> Алексей Алексеевич 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0E9A" w:rsidRDefault="00470E9A" w:rsidP="00470E9A">
            <w:pPr>
              <w:pStyle w:val="a9"/>
            </w:pPr>
            <w:r>
              <w:t>Краснодарский край</w:t>
            </w:r>
          </w:p>
        </w:tc>
      </w:tr>
      <w:tr w:rsidR="00470E9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0E9A" w:rsidRDefault="00470E9A" w:rsidP="00470E9A">
            <w:pPr>
              <w:pStyle w:val="a9"/>
              <w:jc w:val="center"/>
            </w:pPr>
            <w:r>
              <w:t>Ситников Александр Сергеевич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0E9A" w:rsidRDefault="00470E9A" w:rsidP="00470E9A">
            <w:r w:rsidRPr="00D21BA6">
              <w:t>Краснодарский край</w:t>
            </w:r>
          </w:p>
        </w:tc>
      </w:tr>
      <w:tr w:rsidR="00470E9A" w:rsidTr="00470E9A">
        <w:tc>
          <w:tcPr>
            <w:tcW w:w="32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470E9A" w:rsidRDefault="00470E9A" w:rsidP="00470E9A">
            <w:pPr>
              <w:pStyle w:val="a9"/>
              <w:jc w:val="center"/>
            </w:pPr>
            <w:r>
              <w:t xml:space="preserve">Духу </w:t>
            </w:r>
            <w:proofErr w:type="spellStart"/>
            <w:r>
              <w:t>Нафисет</w:t>
            </w:r>
            <w:proofErr w:type="spellEnd"/>
            <w:r>
              <w:t xml:space="preserve"> </w:t>
            </w:r>
            <w:proofErr w:type="spellStart"/>
            <w:r>
              <w:t>Нальбиевна</w:t>
            </w:r>
            <w:proofErr w:type="spellEnd"/>
          </w:p>
        </w:tc>
        <w:tc>
          <w:tcPr>
            <w:tcW w:w="321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470E9A" w:rsidRDefault="00470E9A" w:rsidP="00470E9A">
            <w:r w:rsidRPr="00D21BA6">
              <w:t>Краснодарский край</w:t>
            </w:r>
          </w:p>
        </w:tc>
      </w:tr>
      <w:tr w:rsidR="00470E9A" w:rsidTr="00470E9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9A" w:rsidRDefault="00470E9A" w:rsidP="00470E9A">
            <w:pPr>
              <w:pStyle w:val="a9"/>
              <w:jc w:val="center"/>
            </w:pPr>
            <w:r>
              <w:lastRenderedPageBreak/>
              <w:t>Ермолин Сергей Егорович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9A" w:rsidRDefault="00470E9A" w:rsidP="00470E9A">
            <w:r w:rsidRPr="00ED01C6">
              <w:t>Краснодарский край</w:t>
            </w:r>
          </w:p>
        </w:tc>
      </w:tr>
      <w:tr w:rsidR="00470E9A" w:rsidTr="00470E9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9A" w:rsidRDefault="00470E9A" w:rsidP="00470E9A">
            <w:pPr>
              <w:pStyle w:val="a9"/>
              <w:jc w:val="center"/>
            </w:pPr>
            <w:r>
              <w:t>Медведев Иван Львович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9A" w:rsidRDefault="00470E9A" w:rsidP="00470E9A">
            <w:r w:rsidRPr="00ED01C6">
              <w:t>Краснодарский край</w:t>
            </w:r>
          </w:p>
        </w:tc>
      </w:tr>
      <w:tr w:rsidR="00470E9A" w:rsidTr="00470E9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9A" w:rsidRDefault="00470E9A" w:rsidP="00470E9A">
            <w:pPr>
              <w:pStyle w:val="a9"/>
              <w:jc w:val="center"/>
            </w:pPr>
            <w:proofErr w:type="spellStart"/>
            <w:r>
              <w:t>Колядич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9A" w:rsidRDefault="00470E9A" w:rsidP="00470E9A">
            <w:r w:rsidRPr="00ED01C6">
              <w:t>Краснодарский край</w:t>
            </w:r>
          </w:p>
        </w:tc>
      </w:tr>
    </w:tbl>
    <w:p w:rsidR="00000000" w:rsidRDefault="008B6DA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8B6DA7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000000" w:rsidRDefault="008B6DA7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За - 7; </w:t>
      </w:r>
    </w:p>
    <w:p w:rsidR="00000000" w:rsidRDefault="008B6DA7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Против - 0; </w:t>
      </w:r>
    </w:p>
    <w:p w:rsidR="00000000" w:rsidRDefault="008B6DA7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Воздержалось — 0. </w:t>
      </w:r>
    </w:p>
    <w:p w:rsidR="00000000" w:rsidRDefault="008B6DA7">
      <w:pPr>
        <w:pStyle w:val="a5"/>
        <w:spacing w:after="0"/>
        <w:ind w:firstLine="705"/>
      </w:pPr>
    </w:p>
    <w:p w:rsidR="00000000" w:rsidRDefault="008B6DA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</w:t>
      </w:r>
      <w:r>
        <w:rPr>
          <w:rFonts w:eastAsia="Times New Roman" w:cs="Times New Roman"/>
          <w:color w:val="000000"/>
        </w:rPr>
        <w:t xml:space="preserve"> округа»:</w:t>
      </w:r>
    </w:p>
    <w:p w:rsidR="00000000" w:rsidRDefault="008B6DA7">
      <w:pPr>
        <w:tabs>
          <w:tab w:val="left" w:pos="990"/>
        </w:tabs>
        <w:ind w:firstLine="705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5"/>
      </w:tblGrid>
      <w:tr w:rsidR="00470E9A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0E9A" w:rsidRDefault="00470E9A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0E9A" w:rsidRDefault="00470E9A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70E9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0E9A" w:rsidRDefault="00470E9A" w:rsidP="00470E9A">
            <w:pPr>
              <w:pStyle w:val="a9"/>
              <w:jc w:val="center"/>
            </w:pPr>
            <w:proofErr w:type="spellStart"/>
            <w:r>
              <w:t>Косовцев</w:t>
            </w:r>
            <w:proofErr w:type="spellEnd"/>
            <w:r>
              <w:t xml:space="preserve"> Алексей Алексеевич 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0E9A" w:rsidRDefault="00470E9A" w:rsidP="00470E9A">
            <w:r w:rsidRPr="0070291D">
              <w:t>Краснодарский край</w:t>
            </w:r>
          </w:p>
        </w:tc>
      </w:tr>
      <w:tr w:rsidR="00470E9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0E9A" w:rsidRDefault="00470E9A" w:rsidP="00470E9A">
            <w:pPr>
              <w:pStyle w:val="a9"/>
              <w:jc w:val="center"/>
            </w:pPr>
            <w:r>
              <w:t>Ситников Александр Сергеевич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0E9A" w:rsidRDefault="00470E9A" w:rsidP="00470E9A">
            <w:r w:rsidRPr="0070291D">
              <w:t>Краснодарский край</w:t>
            </w:r>
          </w:p>
        </w:tc>
      </w:tr>
      <w:tr w:rsidR="00470E9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0E9A" w:rsidRDefault="00470E9A" w:rsidP="00470E9A">
            <w:pPr>
              <w:pStyle w:val="a9"/>
              <w:jc w:val="center"/>
            </w:pPr>
            <w:r>
              <w:t xml:space="preserve">Духу </w:t>
            </w:r>
            <w:proofErr w:type="spellStart"/>
            <w:r>
              <w:t>Нафисет</w:t>
            </w:r>
            <w:proofErr w:type="spellEnd"/>
            <w:r>
              <w:t xml:space="preserve"> </w:t>
            </w:r>
            <w:proofErr w:type="spellStart"/>
            <w:r>
              <w:t>Нальбиевна</w:t>
            </w:r>
            <w:proofErr w:type="spellEnd"/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0E9A" w:rsidRDefault="00470E9A" w:rsidP="00470E9A">
            <w:r w:rsidRPr="0070291D">
              <w:t>Краснодарский край</w:t>
            </w:r>
          </w:p>
        </w:tc>
      </w:tr>
      <w:tr w:rsidR="00470E9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0E9A" w:rsidRDefault="00470E9A" w:rsidP="00470E9A">
            <w:pPr>
              <w:pStyle w:val="a9"/>
              <w:jc w:val="center"/>
            </w:pPr>
            <w:r>
              <w:t>Ермолин Сергей Егорович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0E9A" w:rsidRDefault="00470E9A" w:rsidP="00470E9A">
            <w:r w:rsidRPr="0070291D">
              <w:t>Краснодарский край</w:t>
            </w:r>
          </w:p>
        </w:tc>
      </w:tr>
      <w:tr w:rsidR="00470E9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0E9A" w:rsidRDefault="00470E9A" w:rsidP="00470E9A">
            <w:pPr>
              <w:pStyle w:val="a9"/>
              <w:jc w:val="center"/>
            </w:pPr>
            <w:r>
              <w:t>Медведев Иван Львович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0E9A" w:rsidRDefault="00470E9A" w:rsidP="00470E9A">
            <w:r w:rsidRPr="0070291D">
              <w:t>Краснодарский край</w:t>
            </w:r>
          </w:p>
        </w:tc>
        <w:bookmarkStart w:id="0" w:name="_GoBack"/>
        <w:bookmarkEnd w:id="0"/>
      </w:tr>
      <w:tr w:rsidR="00470E9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0E9A" w:rsidRDefault="00470E9A" w:rsidP="00470E9A">
            <w:pPr>
              <w:pStyle w:val="a9"/>
              <w:jc w:val="center"/>
            </w:pPr>
            <w:proofErr w:type="spellStart"/>
            <w:r>
              <w:t>Колядич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0E9A" w:rsidRDefault="00470E9A" w:rsidP="00470E9A">
            <w:r w:rsidRPr="0070291D">
              <w:t>Краснодарский край</w:t>
            </w:r>
          </w:p>
        </w:tc>
      </w:tr>
    </w:tbl>
    <w:p w:rsidR="00000000" w:rsidRDefault="008B6DA7">
      <w:pPr>
        <w:tabs>
          <w:tab w:val="left" w:pos="990"/>
        </w:tabs>
        <w:ind w:firstLine="705"/>
        <w:jc w:val="both"/>
        <w:rPr>
          <w:rFonts w:eastAsia="Tahoma" w:cs="Arial"/>
          <w:color w:val="000000"/>
        </w:rPr>
      </w:pPr>
    </w:p>
    <w:p w:rsidR="00000000" w:rsidRDefault="008B6DA7">
      <w:pPr>
        <w:tabs>
          <w:tab w:val="left" w:pos="990"/>
        </w:tabs>
        <w:ind w:firstLine="705"/>
        <w:jc w:val="both"/>
      </w:pPr>
    </w:p>
    <w:p w:rsidR="00000000" w:rsidRDefault="008B6DA7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000000" w:rsidRDefault="008B6DA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8B6DA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8B6DA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8B6DA7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</w:t>
      </w:r>
      <w:r>
        <w:rPr>
          <w:b/>
          <w:bCs/>
        </w:rPr>
        <w:t xml:space="preserve">                  К. И. Овчинников</w:t>
      </w:r>
    </w:p>
    <w:p w:rsidR="00000000" w:rsidRDefault="008B6DA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8B6DA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8B6DA7">
      <w:pPr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proofErr w:type="spellStart"/>
      <w:r>
        <w:rPr>
          <w:rFonts w:eastAsia="Times New Roman" w:cs="Times New Roman"/>
          <w:b/>
          <w:bCs/>
          <w:color w:val="000000"/>
        </w:rPr>
        <w:t>М.И.Пятакова</w:t>
      </w:r>
      <w:proofErr w:type="spellEnd"/>
      <w:r>
        <w:rPr>
          <w:rFonts w:eastAsia="Times New Roman" w:cs="Times New Roman"/>
          <w:b/>
          <w:bCs/>
          <w:color w:val="000000"/>
        </w:rPr>
        <w:t xml:space="preserve"> </w:t>
      </w:r>
    </w:p>
    <w:p w:rsidR="00000000" w:rsidRDefault="008B6DA7">
      <w:pPr>
        <w:jc w:val="both"/>
        <w:rPr>
          <w:b/>
          <w:bCs/>
        </w:rPr>
      </w:pPr>
    </w:p>
    <w:p w:rsidR="00000000" w:rsidRDefault="008B6DA7">
      <w:pPr>
        <w:jc w:val="center"/>
      </w:pPr>
    </w:p>
    <w:p w:rsidR="008B6DA7" w:rsidRDefault="008B6DA7"/>
    <w:sectPr w:rsidR="008B6DA7">
      <w:pgSz w:w="11906" w:h="16838"/>
      <w:pgMar w:top="1134" w:right="1134" w:bottom="1134" w:left="1134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E9A"/>
    <w:rsid w:val="00470E9A"/>
    <w:rsid w:val="008B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A307B4C-4C8F-4584-A094-6635F6F6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OpenSymbol"/>
    </w:rPr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">
    <w:name w:val="Название1"/>
    <w:basedOn w:val="a"/>
  </w:style>
  <w:style w:type="paragraph" w:customStyle="1" w:styleId="10">
    <w:name w:val="Указатель1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2014-02-25T07:00:00Z</cp:lastPrinted>
  <dcterms:created xsi:type="dcterms:W3CDTF">2017-07-03T07:31:00Z</dcterms:created>
  <dcterms:modified xsi:type="dcterms:W3CDTF">2017-07-03T07:31:00Z</dcterms:modified>
</cp:coreProperties>
</file>