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303CC">
      <w:pPr>
        <w:pStyle w:val="Standard"/>
        <w:jc w:val="both"/>
      </w:pPr>
      <w:r>
        <w:t>21</w:t>
      </w:r>
      <w:r w:rsidR="002A3E39">
        <w:t xml:space="preserve"> </w:t>
      </w:r>
      <w:r w:rsidR="00677E45">
        <w:t>июня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BD3DBB" w:rsidRDefault="00BD3DBB" w:rsidP="00667B5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77099" w:rsidRPr="004F54D2" w:rsidRDefault="00233775" w:rsidP="00233775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Руководителя Регионального отделения по г. Тамбов и Тамбовской области и назначении нового Руководителя</w:t>
      </w:r>
      <w:r w:rsidR="00E130C4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374829">
        <w:rPr>
          <w:rFonts w:eastAsia="Times New Roman" w:cs="Times New Roman"/>
          <w:color w:val="000000"/>
        </w:rPr>
        <w:t>5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67B59" w:rsidTr="00667B5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Pr="002B7BD2" w:rsidRDefault="00667B5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Свидерский Виталий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Pr="00EF2B91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Клейнос Галина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Мажов Евгений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8E203B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Матрошилов Александр Леонидович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8E203B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Лузина Анна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  <w:p w:rsidR="00667B59" w:rsidRDefault="00667B59" w:rsidP="00490CE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Pr="002B7BD2" w:rsidRDefault="00667B59" w:rsidP="00667B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Свидерский Виталий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Pr="00EF2B91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Клейнос Галина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Мажов Евгений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Волгоградская область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Матрошилов Александр Леонидович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667B59" w:rsidRPr="002B7BD2" w:rsidTr="00667B5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Лузина Анна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  <w:p w:rsidR="00667B59" w:rsidRDefault="00667B59" w:rsidP="00667B59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14D3A" w:rsidRDefault="00E14D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E1656" w:rsidRDefault="003E165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F54D2" w:rsidRPr="00F82CAA" w:rsidRDefault="004F54D2" w:rsidP="004F54D2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F54D2" w:rsidRDefault="004F54D2" w:rsidP="004F54D2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 прекращении полномочий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>Регионального отделения по г. Тамбов и Тамбовской области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назначении нового Руководителя</w:t>
      </w:r>
      <w:r w:rsidRPr="00A70B3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4F54D2" w:rsidRPr="00A70B34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предложил освободить от занимаемой должности Руководителя Регионального отделения по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Тамбов и Тамбовской области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Полтораченко Петра Петровича 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Тамбов и Тамбовской области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Сафонова Сергея Вячеславов</w:t>
      </w:r>
      <w:r w:rsidR="00667B59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ича.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F54D2" w:rsidRPr="00F82CAA" w:rsidRDefault="004F54D2" w:rsidP="004F54D2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4F54D2" w:rsidRPr="00F82CAA" w:rsidRDefault="004F54D2" w:rsidP="004F54D2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4F54D2" w:rsidRPr="00F82CAA" w:rsidRDefault="004F54D2" w:rsidP="004F54D2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F54D2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освободить от занимаемой должности</w:t>
      </w: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Руководителя Регионального отделения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по </w:t>
      </w:r>
      <w:r w:rsidR="00233775" w:rsidRPr="00233775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г. Тамбов и Тамбовской области Полтораченко Петра Петровича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и  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233775" w:rsidRPr="0023377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Тамбов и Тамбовской области </w:t>
      </w:r>
      <w:r w:rsidR="00233775" w:rsidRPr="0023377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Сафонова Сергея Вячеславовича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</w:p>
    <w:p w:rsidR="004F54D2" w:rsidRPr="00F82CAA" w:rsidRDefault="004F54D2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233775" w:rsidRPr="00233775">
        <w:rPr>
          <w:rFonts w:eastAsia="Lucida Sans Unicode" w:cs="Tahoma"/>
          <w:color w:val="000000"/>
          <w:sz w:val="24"/>
          <w:szCs w:val="24"/>
          <w:lang w:eastAsia="hi-IN" w:bidi="hi-IN"/>
        </w:rPr>
        <w:t>г. Тамбов и Тамбовской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0E" w:rsidRDefault="00A16C0E">
      <w:r>
        <w:separator/>
      </w:r>
    </w:p>
  </w:endnote>
  <w:endnote w:type="continuationSeparator" w:id="0">
    <w:p w:rsidR="00A16C0E" w:rsidRDefault="00A1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0E" w:rsidRDefault="00A16C0E">
      <w:r>
        <w:rPr>
          <w:color w:val="000000"/>
        </w:rPr>
        <w:separator/>
      </w:r>
    </w:p>
  </w:footnote>
  <w:footnote w:type="continuationSeparator" w:id="0">
    <w:p w:rsidR="00A16C0E" w:rsidRDefault="00A1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67B59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203B"/>
    <w:rsid w:val="008E3001"/>
    <w:rsid w:val="008E7C9B"/>
    <w:rsid w:val="0090395D"/>
    <w:rsid w:val="00904563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16C0E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CDC39-DF90-4326-BFF8-F81D84E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2016-06-28T09:44:00Z</cp:lastPrinted>
  <dcterms:created xsi:type="dcterms:W3CDTF">2017-06-30T12:53:00Z</dcterms:created>
  <dcterms:modified xsi:type="dcterms:W3CDTF">2017-06-30T12:53:00Z</dcterms:modified>
</cp:coreProperties>
</file>